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50B95" w14:textId="2B560FD6" w:rsidR="004173F5" w:rsidRDefault="004173F5" w:rsidP="004173F5">
      <w:pPr>
        <w:spacing w:line="480" w:lineRule="auto"/>
        <w:rPr>
          <w:rFonts w:ascii="Times New Roman" w:hAnsi="Times New Roman" w:cs="Times New Roman"/>
          <w:color w:val="000000" w:themeColor="text1"/>
          <w:sz w:val="28"/>
          <w:szCs w:val="28"/>
          <w:u w:val="single"/>
        </w:rPr>
      </w:pPr>
    </w:p>
    <w:p w14:paraId="1FAA4362" w14:textId="61E7DABF" w:rsidR="004173F5" w:rsidRDefault="004173F5" w:rsidP="004173F5">
      <w:pPr>
        <w:spacing w:line="480" w:lineRule="auto"/>
        <w:rPr>
          <w:rFonts w:ascii="Times New Roman" w:hAnsi="Times New Roman" w:cs="Times New Roman"/>
          <w:color w:val="000000" w:themeColor="text1"/>
          <w:sz w:val="28"/>
          <w:szCs w:val="28"/>
          <w:u w:val="single"/>
        </w:rPr>
      </w:pPr>
    </w:p>
    <w:p w14:paraId="16BFAA8E" w14:textId="51FEC2E8" w:rsidR="004173F5" w:rsidRDefault="004173F5" w:rsidP="004173F5">
      <w:pPr>
        <w:spacing w:line="480" w:lineRule="auto"/>
        <w:rPr>
          <w:rFonts w:ascii="Times New Roman" w:hAnsi="Times New Roman" w:cs="Times New Roman"/>
          <w:color w:val="000000" w:themeColor="text1"/>
          <w:sz w:val="28"/>
          <w:szCs w:val="28"/>
          <w:u w:val="single"/>
        </w:rPr>
      </w:pPr>
    </w:p>
    <w:p w14:paraId="35881666" w14:textId="40D011E9" w:rsidR="004173F5" w:rsidRDefault="004173F5" w:rsidP="004173F5">
      <w:pPr>
        <w:spacing w:line="480" w:lineRule="auto"/>
        <w:rPr>
          <w:rFonts w:ascii="Times New Roman" w:hAnsi="Times New Roman" w:cs="Times New Roman"/>
          <w:color w:val="000000" w:themeColor="text1"/>
          <w:sz w:val="28"/>
          <w:szCs w:val="28"/>
          <w:u w:val="single"/>
        </w:rPr>
      </w:pPr>
    </w:p>
    <w:p w14:paraId="094BDCBB" w14:textId="77777777" w:rsidR="004173F5" w:rsidRDefault="004173F5" w:rsidP="004173F5">
      <w:pPr>
        <w:spacing w:line="480" w:lineRule="auto"/>
        <w:rPr>
          <w:rFonts w:ascii="Times New Roman" w:hAnsi="Times New Roman" w:cs="Times New Roman"/>
          <w:color w:val="000000" w:themeColor="text1"/>
          <w:sz w:val="28"/>
          <w:szCs w:val="28"/>
          <w:u w:val="single"/>
        </w:rPr>
      </w:pPr>
    </w:p>
    <w:p w14:paraId="7186D3C2" w14:textId="6F1BFBDA" w:rsidR="004173F5" w:rsidRPr="004173F5" w:rsidRDefault="004173F5" w:rsidP="004173F5">
      <w:pPr>
        <w:pStyle w:val="Title"/>
        <w:jc w:val="center"/>
      </w:pPr>
      <w:r w:rsidRPr="004173F5">
        <w:t>Dynamic Link Libraries and their vulnerabilities</w:t>
      </w:r>
    </w:p>
    <w:p w14:paraId="5042AB07" w14:textId="77777777" w:rsidR="004173F5" w:rsidRDefault="004173F5" w:rsidP="002B2C70">
      <w:pPr>
        <w:spacing w:line="480" w:lineRule="auto"/>
        <w:jc w:val="center"/>
        <w:rPr>
          <w:rFonts w:ascii="Times New Roman" w:hAnsi="Times New Roman" w:cs="Times New Roman"/>
          <w:color w:val="000000" w:themeColor="text1"/>
          <w:sz w:val="28"/>
          <w:szCs w:val="28"/>
          <w:u w:val="single"/>
        </w:rPr>
      </w:pPr>
    </w:p>
    <w:p w14:paraId="59F26265" w14:textId="77777777" w:rsidR="004173F5" w:rsidRPr="001B103F" w:rsidRDefault="004173F5" w:rsidP="004173F5">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Alexa Joanna Gonzalez </w:t>
      </w:r>
    </w:p>
    <w:p w14:paraId="42B59315" w14:textId="77777777" w:rsidR="004173F5" w:rsidRPr="001B103F" w:rsidRDefault="004173F5" w:rsidP="004173F5">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Florida International University</w:t>
      </w:r>
    </w:p>
    <w:p w14:paraId="4AD87707" w14:textId="77777777" w:rsidR="004173F5" w:rsidRPr="001B103F" w:rsidRDefault="004173F5" w:rsidP="004173F5">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CIS4911: Senior Project </w:t>
      </w:r>
    </w:p>
    <w:p w14:paraId="6D5B1EAF" w14:textId="77777777" w:rsidR="004173F5" w:rsidRPr="001B103F" w:rsidRDefault="004173F5" w:rsidP="004173F5">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Dr. Sadjadi </w:t>
      </w:r>
    </w:p>
    <w:p w14:paraId="5BB502EE" w14:textId="73AA0464" w:rsidR="004173F5" w:rsidRPr="001B103F" w:rsidRDefault="004173F5" w:rsidP="004173F5">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 June </w:t>
      </w:r>
      <w:r>
        <w:rPr>
          <w:rFonts w:ascii="Times New Roman" w:hAnsi="Times New Roman" w:cs="Times New Roman"/>
          <w:sz w:val="24"/>
          <w:szCs w:val="24"/>
        </w:rPr>
        <w:t>7</w:t>
      </w:r>
      <w:r w:rsidRPr="001B103F">
        <w:rPr>
          <w:rFonts w:ascii="Times New Roman" w:hAnsi="Times New Roman" w:cs="Times New Roman"/>
          <w:sz w:val="24"/>
          <w:szCs w:val="24"/>
        </w:rPr>
        <w:t>, 2022</w:t>
      </w:r>
    </w:p>
    <w:p w14:paraId="2373DAB2" w14:textId="2E99A386" w:rsidR="004173F5" w:rsidRDefault="004173F5" w:rsidP="002B2C70">
      <w:pPr>
        <w:spacing w:line="480" w:lineRule="auto"/>
        <w:jc w:val="center"/>
        <w:rPr>
          <w:rFonts w:ascii="Times New Roman" w:hAnsi="Times New Roman" w:cs="Times New Roman"/>
          <w:color w:val="000000" w:themeColor="text1"/>
          <w:sz w:val="28"/>
          <w:szCs w:val="28"/>
          <w:u w:val="single"/>
        </w:rPr>
      </w:pPr>
    </w:p>
    <w:p w14:paraId="572322BF" w14:textId="79F8D5C5" w:rsidR="004173F5" w:rsidRDefault="004173F5" w:rsidP="002B2C70">
      <w:pPr>
        <w:spacing w:line="480" w:lineRule="auto"/>
        <w:jc w:val="center"/>
        <w:rPr>
          <w:rFonts w:ascii="Times New Roman" w:hAnsi="Times New Roman" w:cs="Times New Roman"/>
          <w:color w:val="000000" w:themeColor="text1"/>
          <w:sz w:val="28"/>
          <w:szCs w:val="28"/>
          <w:u w:val="single"/>
        </w:rPr>
      </w:pPr>
    </w:p>
    <w:p w14:paraId="5A2DE558" w14:textId="2DC447B2" w:rsidR="004173F5" w:rsidRDefault="004173F5" w:rsidP="002B2C70">
      <w:pPr>
        <w:spacing w:line="480" w:lineRule="auto"/>
        <w:jc w:val="center"/>
        <w:rPr>
          <w:rFonts w:ascii="Times New Roman" w:hAnsi="Times New Roman" w:cs="Times New Roman"/>
          <w:color w:val="000000" w:themeColor="text1"/>
          <w:sz w:val="28"/>
          <w:szCs w:val="28"/>
          <w:u w:val="single"/>
        </w:rPr>
      </w:pPr>
    </w:p>
    <w:p w14:paraId="5DFF52A0" w14:textId="2711B199" w:rsidR="004173F5" w:rsidRDefault="004173F5" w:rsidP="002B2C70">
      <w:pPr>
        <w:spacing w:line="480" w:lineRule="auto"/>
        <w:jc w:val="center"/>
        <w:rPr>
          <w:rFonts w:ascii="Times New Roman" w:hAnsi="Times New Roman" w:cs="Times New Roman"/>
          <w:color w:val="000000" w:themeColor="text1"/>
          <w:sz w:val="28"/>
          <w:szCs w:val="28"/>
          <w:u w:val="single"/>
        </w:rPr>
      </w:pPr>
    </w:p>
    <w:p w14:paraId="26F44FCC" w14:textId="77777777" w:rsidR="004173F5" w:rsidRDefault="004173F5" w:rsidP="002B2C70">
      <w:pPr>
        <w:spacing w:line="480" w:lineRule="auto"/>
        <w:rPr>
          <w:rFonts w:ascii="Times New Roman" w:hAnsi="Times New Roman" w:cs="Times New Roman"/>
          <w:color w:val="000000" w:themeColor="text1"/>
          <w:sz w:val="28"/>
          <w:szCs w:val="28"/>
          <w:u w:val="single"/>
        </w:rPr>
      </w:pPr>
    </w:p>
    <w:p w14:paraId="544DC11A" w14:textId="20F30ADC" w:rsidR="00DF2731" w:rsidRPr="002B2C70" w:rsidRDefault="00DF2731" w:rsidP="002B2C70">
      <w:pPr>
        <w:spacing w:line="480" w:lineRule="auto"/>
        <w:rPr>
          <w:rFonts w:ascii="Times New Roman" w:hAnsi="Times New Roman" w:cs="Times New Roman"/>
          <w:b/>
          <w:bCs/>
          <w:color w:val="000000" w:themeColor="text1"/>
          <w:sz w:val="24"/>
          <w:szCs w:val="24"/>
        </w:rPr>
      </w:pPr>
      <w:r w:rsidRPr="002B2C70">
        <w:rPr>
          <w:rFonts w:ascii="Times New Roman" w:hAnsi="Times New Roman" w:cs="Times New Roman"/>
          <w:b/>
          <w:bCs/>
          <w:color w:val="000000" w:themeColor="text1"/>
          <w:sz w:val="24"/>
          <w:szCs w:val="24"/>
        </w:rPr>
        <w:lastRenderedPageBreak/>
        <w:t xml:space="preserve">What is a dynamic link library? (DLL) </w:t>
      </w:r>
    </w:p>
    <w:p w14:paraId="1514AE36" w14:textId="349E442F" w:rsidR="00DF2731" w:rsidRPr="002B2C70" w:rsidRDefault="00DF2731"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“It is a collection of small programs that larger programs can load when needed to complete specific tasks.”</w:t>
      </w:r>
    </w:p>
    <w:p w14:paraId="6C1589FE" w14:textId="569DABEF" w:rsidR="00DF2731" w:rsidRPr="002B2C70" w:rsidRDefault="00DF2731"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The small program mentioned contains the instructions that help</w:t>
      </w:r>
      <w:r w:rsidR="00153BE0" w:rsidRPr="002B2C70">
        <w:rPr>
          <w:rFonts w:ascii="Times New Roman" w:hAnsi="Times New Roman" w:cs="Times New Roman"/>
          <w:color w:val="000000" w:themeColor="text1"/>
          <w:sz w:val="24"/>
          <w:szCs w:val="24"/>
        </w:rPr>
        <w:t>s</w:t>
      </w:r>
      <w:r w:rsidRPr="002B2C70">
        <w:rPr>
          <w:rFonts w:ascii="Times New Roman" w:hAnsi="Times New Roman" w:cs="Times New Roman"/>
          <w:color w:val="000000" w:themeColor="text1"/>
          <w:sz w:val="24"/>
          <w:szCs w:val="24"/>
        </w:rPr>
        <w:t xml:space="preserve"> the </w:t>
      </w:r>
      <w:r w:rsidR="00153BE0" w:rsidRPr="002B2C70">
        <w:rPr>
          <w:rFonts w:ascii="Times New Roman" w:hAnsi="Times New Roman" w:cs="Times New Roman"/>
          <w:color w:val="000000" w:themeColor="text1"/>
          <w:sz w:val="24"/>
          <w:szCs w:val="24"/>
        </w:rPr>
        <w:t>larger</w:t>
      </w:r>
      <w:r w:rsidRPr="002B2C70">
        <w:rPr>
          <w:rFonts w:ascii="Times New Roman" w:hAnsi="Times New Roman" w:cs="Times New Roman"/>
          <w:color w:val="000000" w:themeColor="text1"/>
          <w:sz w:val="24"/>
          <w:szCs w:val="24"/>
        </w:rPr>
        <w:t xml:space="preserve"> pro</w:t>
      </w:r>
      <w:r w:rsidR="00153BE0" w:rsidRPr="002B2C70">
        <w:rPr>
          <w:rFonts w:ascii="Times New Roman" w:hAnsi="Times New Roman" w:cs="Times New Roman"/>
          <w:color w:val="000000" w:themeColor="text1"/>
          <w:sz w:val="24"/>
          <w:szCs w:val="24"/>
        </w:rPr>
        <w:t xml:space="preserve">gram handle a non-core function of the original program </w:t>
      </w:r>
    </w:p>
    <w:p w14:paraId="79D9DF77" w14:textId="49E17C42" w:rsidR="00153BE0" w:rsidRPr="002B2C70" w:rsidRDefault="00153BE0"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Example of non-core function: communicating with a specific device, such as a printer or scanner to process a document </w:t>
      </w:r>
    </w:p>
    <w:p w14:paraId="6A68C146" w14:textId="603EF826" w:rsidR="00153BE0" w:rsidRPr="002B2C70" w:rsidRDefault="00153BE0"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DLL contains bits of code and data … like classes and variables </w:t>
      </w:r>
    </w:p>
    <w:p w14:paraId="6AC2C0B7" w14:textId="30D2E82E" w:rsidR="00153BE0" w:rsidRPr="002B2C70" w:rsidRDefault="00153BE0"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Fun fact: a shared library can exist in any operating system </w:t>
      </w:r>
    </w:p>
    <w:p w14:paraId="2621F0D3" w14:textId="3546D2D4" w:rsidR="00153BE0" w:rsidRPr="002B2C70" w:rsidRDefault="004864A1"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noProof/>
          <w:color w:val="000000" w:themeColor="text1"/>
          <w:sz w:val="24"/>
          <w:szCs w:val="24"/>
        </w:rPr>
        <w:drawing>
          <wp:inline distT="0" distB="0" distL="0" distR="0" wp14:anchorId="4480ABC0" wp14:editId="543CA305">
            <wp:extent cx="5943600" cy="2734310"/>
            <wp:effectExtent l="0" t="0" r="0" b="889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2734310"/>
                    </a:xfrm>
                    <a:prstGeom prst="rect">
                      <a:avLst/>
                    </a:prstGeom>
                    <a:noFill/>
                    <a:ln>
                      <a:noFill/>
                    </a:ln>
                  </pic:spPr>
                </pic:pic>
              </a:graphicData>
            </a:graphic>
          </wp:inline>
        </w:drawing>
      </w:r>
    </w:p>
    <w:p w14:paraId="7912EAF3" w14:textId="24149D01" w:rsidR="004864A1" w:rsidRPr="002B2C70" w:rsidRDefault="004864A1" w:rsidP="002B2C70">
      <w:pPr>
        <w:pStyle w:val="ListParagraph"/>
        <w:numPr>
          <w:ilvl w:val="0"/>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Description of image above: when a program is run, it must be compiled from its source code, which is human readable code that the program writes. It is then turned into an executable file, which is binary code, or machine code that the computer can read. During this process, multiple files are linked to one … these files are know</w:t>
      </w:r>
      <w:r w:rsidR="007C0613" w:rsidRPr="002B2C70">
        <w:rPr>
          <w:rFonts w:ascii="Times New Roman" w:hAnsi="Times New Roman" w:cs="Times New Roman"/>
          <w:color w:val="000000" w:themeColor="text1"/>
          <w:sz w:val="24"/>
          <w:szCs w:val="24"/>
        </w:rPr>
        <w:t>n</w:t>
      </w:r>
      <w:r w:rsidRPr="002B2C70">
        <w:rPr>
          <w:rFonts w:ascii="Times New Roman" w:hAnsi="Times New Roman" w:cs="Times New Roman"/>
          <w:color w:val="000000" w:themeColor="text1"/>
          <w:sz w:val="24"/>
          <w:szCs w:val="24"/>
        </w:rPr>
        <w:t xml:space="preserve"> as static and dynamic and their corresponding link libraries. </w:t>
      </w:r>
    </w:p>
    <w:p w14:paraId="7FAD6B13" w14:textId="0CACF389"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shd w:val="clear" w:color="auto" w:fill="FFFFFF"/>
        </w:rPr>
        <w:lastRenderedPageBreak/>
        <w:t>Object code contains placeholder symbols that tell the operating system which libraries to link to at runtime to create the final executable file.</w:t>
      </w:r>
    </w:p>
    <w:p w14:paraId="67B9EAB7" w14:textId="2704C4BF" w:rsidR="004864A1" w:rsidRPr="002B2C70" w:rsidRDefault="004864A1" w:rsidP="002B2C70">
      <w:pPr>
        <w:pStyle w:val="ListParagraph"/>
        <w:numPr>
          <w:ilvl w:val="0"/>
          <w:numId w:val="1"/>
        </w:numPr>
        <w:spacing w:line="480" w:lineRule="auto"/>
        <w:rPr>
          <w:rFonts w:ascii="Times New Roman" w:hAnsi="Times New Roman" w:cs="Times New Roman"/>
          <w:color w:val="000000" w:themeColor="text1"/>
          <w:sz w:val="24"/>
          <w:szCs w:val="24"/>
        </w:rPr>
      </w:pPr>
      <w:r w:rsidRPr="00230C4D">
        <w:rPr>
          <w:rFonts w:ascii="Times New Roman" w:hAnsi="Times New Roman" w:cs="Times New Roman"/>
          <w:color w:val="000000" w:themeColor="text1"/>
          <w:sz w:val="24"/>
          <w:szCs w:val="24"/>
        </w:rPr>
        <w:t>Static links:</w:t>
      </w:r>
      <w:r w:rsidRPr="002B2C70">
        <w:rPr>
          <w:rFonts w:ascii="Times New Roman" w:hAnsi="Times New Roman" w:cs="Times New Roman"/>
          <w:color w:val="000000" w:themeColor="text1"/>
          <w:sz w:val="24"/>
          <w:szCs w:val="24"/>
        </w:rPr>
        <w:t xml:space="preserve"> These links are linked earlier in the process and are embedded into the executable. Static libraries are linked to the executable when the program is compiled. Static libraries are not shared between programs because they are written into the individual executable.</w:t>
      </w:r>
    </w:p>
    <w:p w14:paraId="7CFCA8A7" w14:textId="45D7FFFC" w:rsidR="004864A1" w:rsidRPr="002B2C70" w:rsidRDefault="004864A1" w:rsidP="002B2C70">
      <w:pPr>
        <w:pStyle w:val="ListParagraph"/>
        <w:numPr>
          <w:ilvl w:val="0"/>
          <w:numId w:val="1"/>
        </w:numPr>
        <w:spacing w:line="480" w:lineRule="auto"/>
        <w:rPr>
          <w:rFonts w:ascii="Times New Roman" w:hAnsi="Times New Roman" w:cs="Times New Roman"/>
          <w:color w:val="000000" w:themeColor="text1"/>
          <w:sz w:val="24"/>
          <w:szCs w:val="24"/>
        </w:rPr>
      </w:pPr>
      <w:r w:rsidRPr="00230C4D">
        <w:rPr>
          <w:rFonts w:ascii="Times New Roman" w:hAnsi="Times New Roman" w:cs="Times New Roman"/>
          <w:color w:val="000000" w:themeColor="text1"/>
          <w:sz w:val="24"/>
          <w:szCs w:val="24"/>
        </w:rPr>
        <w:t>Dynamic links:</w:t>
      </w:r>
      <w:r w:rsidRPr="002B2C70">
        <w:rPr>
          <w:rFonts w:ascii="Times New Roman" w:hAnsi="Times New Roman" w:cs="Times New Roman"/>
          <w:color w:val="000000" w:themeColor="text1"/>
          <w:sz w:val="24"/>
          <w:szCs w:val="24"/>
        </w:rPr>
        <w:t xml:space="preserve"> contain the files that a program links to. The libraries already are stored on the computer, external to the program that the user writes. They are called dynamic because they are not embedded in the executable -- they just link to it when needed.</w:t>
      </w:r>
    </w:p>
    <w:p w14:paraId="0A845179" w14:textId="211F9492"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In windows OS, dynamic files have a .dll file extension and static files have a .lib file extension</w:t>
      </w:r>
    </w:p>
    <w:p w14:paraId="53935F55" w14:textId="7612DC5E"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DLL files can also have: .ocx (Active X), .clp (Control Panel), or .drv (Driver) file extension </w:t>
      </w:r>
    </w:p>
    <w:p w14:paraId="4C9D0127" w14:textId="044EB1D9" w:rsidR="007C0613" w:rsidRPr="00D75A1B" w:rsidRDefault="007C0613"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t>Advantages of DLL:</w:t>
      </w:r>
    </w:p>
    <w:p w14:paraId="5A098621" w14:textId="74AF6F6C"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Fewer faults: less problems at runtime because DLL is not repeatedly retrieved from disk. Also, several processes can use the same page of RAM simultaneously which eliminates the chance of error in the paging process. </w:t>
      </w:r>
    </w:p>
    <w:p w14:paraId="1447391B" w14:textId="26BB11BA"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Memory efficient: </w:t>
      </w:r>
      <w:r w:rsidR="007C6D39" w:rsidRPr="002B2C70">
        <w:rPr>
          <w:rFonts w:ascii="Times New Roman" w:hAnsi="Times New Roman" w:cs="Times New Roman"/>
          <w:color w:val="000000" w:themeColor="text1"/>
          <w:sz w:val="24"/>
          <w:szCs w:val="24"/>
        </w:rPr>
        <w:t xml:space="preserve">DLL takes up less disk space because it is saved in memory as files are not loaded with the main program. DLLs are loaded into the memory just once.  </w:t>
      </w:r>
    </w:p>
    <w:p w14:paraId="5899792F" w14:textId="69462FC7" w:rsidR="007C0613" w:rsidRPr="002B2C70" w:rsidRDefault="007C0613"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Modular architecture</w:t>
      </w:r>
      <w:r w:rsidR="007C6D39" w:rsidRPr="002B2C70">
        <w:rPr>
          <w:rFonts w:ascii="Times New Roman" w:hAnsi="Times New Roman" w:cs="Times New Roman"/>
          <w:color w:val="000000" w:themeColor="text1"/>
          <w:sz w:val="24"/>
          <w:szCs w:val="24"/>
        </w:rPr>
        <w:t xml:space="preserve">: DLL allows developers to not install the whole application as one executable. They can exchange certain libraries and components, without changing or rewriting the entire application. </w:t>
      </w:r>
    </w:p>
    <w:p w14:paraId="7D36DDF3" w14:textId="21319B78" w:rsidR="007C6D39" w:rsidRPr="00D75A1B" w:rsidRDefault="007C6D39"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lastRenderedPageBreak/>
        <w:t>Challenges of DLL:</w:t>
      </w:r>
    </w:p>
    <w:p w14:paraId="07261D52" w14:textId="05EB3085" w:rsidR="007C6D39" w:rsidRPr="002B2C70" w:rsidRDefault="007C6D39"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Errors: broken dependencies in DLLs because some executables require certain DLLS to be present before runtime. </w:t>
      </w:r>
    </w:p>
    <w:p w14:paraId="2AB10176" w14:textId="09E73F93" w:rsidR="007C6D39" w:rsidRPr="002B2C70" w:rsidRDefault="007C6D39"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Exploits: DLL hijacking… also known as DLL injections is </w:t>
      </w:r>
      <w:r w:rsidR="00427A71" w:rsidRPr="002B2C70">
        <w:rPr>
          <w:rFonts w:ascii="Times New Roman" w:hAnsi="Times New Roman" w:cs="Times New Roman"/>
          <w:color w:val="000000" w:themeColor="text1"/>
          <w:sz w:val="24"/>
          <w:szCs w:val="24"/>
        </w:rPr>
        <w:t>when a threat actor inserts a malicious .dll file in the path where a legitimate .dll file would be expected to load. That could cause the main application to load the malicious DLL file with the executable. To do this, the hacker must know the .dll files that an executable will call and then give the malicious file the same file name as the legitimate file it's replacing. The infected .dll file can deliver malware to the device running or make the device vulnerable to another exploit.</w:t>
      </w:r>
    </w:p>
    <w:p w14:paraId="077E968A" w14:textId="31C7BD00" w:rsidR="00427A71" w:rsidRPr="002B2C70" w:rsidRDefault="00427A71"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Speed: Dynamic linking happens at run time which means it takes more CPU cycles when compiling. </w:t>
      </w:r>
    </w:p>
    <w:p w14:paraId="56AA6C82" w14:textId="48962AEF" w:rsidR="00427A71" w:rsidRPr="00D75A1B" w:rsidRDefault="00427A71"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t xml:space="preserve">Windows tools: </w:t>
      </w:r>
    </w:p>
    <w:p w14:paraId="43F9E4B9" w14:textId="0AF5F671" w:rsidR="00427A71" w:rsidRPr="002B2C70" w:rsidRDefault="00427A71" w:rsidP="002B2C70">
      <w:pPr>
        <w:pStyle w:val="ListParagraph"/>
        <w:numPr>
          <w:ilvl w:val="1"/>
          <w:numId w:val="1"/>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Dependency walker: documents all the DLLs a program uses and checks for circular dependencies and the validity of DLL files </w:t>
      </w:r>
    </w:p>
    <w:p w14:paraId="2CB5C08F" w14:textId="7D5EF691" w:rsidR="00063A40" w:rsidRPr="002B2C70" w:rsidRDefault="00427A71" w:rsidP="002B2C70">
      <w:pPr>
        <w:pStyle w:val="ListParagraph"/>
        <w:numPr>
          <w:ilvl w:val="1"/>
          <w:numId w:val="1"/>
        </w:numPr>
        <w:pBdr>
          <w:bottom w:val="single" w:sz="6" w:space="31" w:color="auto"/>
        </w:pBd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DLL universal problem solver: Auditing tool that helps compares DLL files among other utilities. </w:t>
      </w:r>
    </w:p>
    <w:p w14:paraId="5CFE9223" w14:textId="7307CBE0" w:rsidR="002B2C70" w:rsidRDefault="002B2C70" w:rsidP="002B2C70">
      <w:pPr>
        <w:pStyle w:val="ListParagraph"/>
        <w:spacing w:line="480" w:lineRule="auto"/>
        <w:ind w:left="360"/>
        <w:rPr>
          <w:rFonts w:ascii="Times New Roman" w:hAnsi="Times New Roman" w:cs="Times New Roman"/>
          <w:color w:val="000000" w:themeColor="text1"/>
          <w:sz w:val="24"/>
          <w:szCs w:val="24"/>
        </w:rPr>
      </w:pPr>
    </w:p>
    <w:p w14:paraId="0D255706" w14:textId="77777777" w:rsidR="002B2C70" w:rsidRPr="002B2C70" w:rsidRDefault="002B2C70" w:rsidP="002B2C70">
      <w:pPr>
        <w:pStyle w:val="ListParagraph"/>
        <w:spacing w:line="480" w:lineRule="auto"/>
        <w:ind w:left="360"/>
        <w:rPr>
          <w:rFonts w:ascii="Times New Roman" w:hAnsi="Times New Roman" w:cs="Times New Roman"/>
          <w:color w:val="000000" w:themeColor="text1"/>
          <w:sz w:val="24"/>
          <w:szCs w:val="24"/>
        </w:rPr>
      </w:pPr>
    </w:p>
    <w:p w14:paraId="15EA6A13" w14:textId="2D48CD73" w:rsidR="00063A40" w:rsidRPr="00D75A1B" w:rsidRDefault="00063A40"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t>DLL Preload attack:</w:t>
      </w:r>
    </w:p>
    <w:p w14:paraId="1493E64E" w14:textId="0B54BA23" w:rsidR="00063A40" w:rsidRPr="002B2C70" w:rsidRDefault="00063A40" w:rsidP="002B2C70">
      <w:pPr>
        <w:pStyle w:val="ListParagraph"/>
        <w:numPr>
          <w:ilvl w:val="1"/>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lastRenderedPageBreak/>
        <w:t xml:space="preserve">When an attacker gains control of one of the directories, they can force the application to load a malicious copy of the DLL instead of the DLL that it was expecting </w:t>
      </w:r>
    </w:p>
    <w:p w14:paraId="4C758C48" w14:textId="01462FA3" w:rsidR="00063A40" w:rsidRPr="002B2C70" w:rsidRDefault="00063A40" w:rsidP="002B2C70">
      <w:pPr>
        <w:pStyle w:val="ListParagraph"/>
        <w:numPr>
          <w:ilvl w:val="2"/>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These attacks are common to all OS that support dynamically loading shared DLL libraries </w:t>
      </w:r>
    </w:p>
    <w:p w14:paraId="7C9E2500" w14:textId="29639604" w:rsidR="00F475EE" w:rsidRPr="002B2C70" w:rsidRDefault="00F475EE" w:rsidP="002B2C70">
      <w:pPr>
        <w:pStyle w:val="ListParagraph"/>
        <w:numPr>
          <w:ilvl w:val="2"/>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Aftermath of these attacks: The attacker can execute code in the context of the user who is running the application </w:t>
      </w:r>
    </w:p>
    <w:p w14:paraId="6C7EEFF1" w14:textId="5A232865" w:rsidR="00F475EE" w:rsidRPr="002B2C70" w:rsidRDefault="00F475EE" w:rsidP="002B2C70">
      <w:pPr>
        <w:pStyle w:val="ListParagraph"/>
        <w:numPr>
          <w:ilvl w:val="2"/>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If the application is ran with administrator privileges, this can lead to a local elevation of privilege </w:t>
      </w:r>
    </w:p>
    <w:p w14:paraId="11D18D60" w14:textId="785EE031" w:rsidR="00316527" w:rsidRPr="00D75A1B" w:rsidRDefault="00316527"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t>Scenario example:</w:t>
      </w:r>
    </w:p>
    <w:p w14:paraId="6ACBA9C4" w14:textId="7E51EF9D" w:rsidR="00825639" w:rsidRPr="002B2C70" w:rsidRDefault="00825639" w:rsidP="002B2C70">
      <w:pPr>
        <w:pStyle w:val="ListParagraph"/>
        <w:numPr>
          <w:ilvl w:val="1"/>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CWD: current working directory </w:t>
      </w:r>
    </w:p>
    <w:p w14:paraId="560C6608" w14:textId="592F3F5D" w:rsidR="00316527" w:rsidRPr="002B2C70" w:rsidRDefault="00316527" w:rsidP="002B2C70">
      <w:pPr>
        <w:pStyle w:val="ListParagraph"/>
        <w:spacing w:line="480" w:lineRule="auto"/>
        <w:ind w:left="360"/>
        <w:rPr>
          <w:rFonts w:ascii="Times New Roman" w:hAnsi="Times New Roman" w:cs="Times New Roman"/>
          <w:color w:val="000000" w:themeColor="text1"/>
          <w:sz w:val="24"/>
          <w:szCs w:val="24"/>
        </w:rPr>
      </w:pPr>
      <w:r w:rsidRPr="002B2C70">
        <w:rPr>
          <w:rFonts w:ascii="Times New Roman" w:hAnsi="Times New Roman" w:cs="Times New Roman"/>
          <w:noProof/>
          <w:color w:val="000000" w:themeColor="text1"/>
          <w:sz w:val="24"/>
          <w:szCs w:val="24"/>
        </w:rPr>
        <w:drawing>
          <wp:inline distT="0" distB="0" distL="0" distR="0" wp14:anchorId="049EB9AA" wp14:editId="55B38F0B">
            <wp:extent cx="5486400" cy="1931602"/>
            <wp:effectExtent l="19050" t="0" r="1905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076AA57D" w14:textId="6F3DDC70" w:rsidR="00DF2731" w:rsidRPr="00D75A1B" w:rsidRDefault="00825639"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t>Prevention:</w:t>
      </w:r>
    </w:p>
    <w:p w14:paraId="7DDC1BC3" w14:textId="77777777" w:rsidR="000369C7" w:rsidRPr="002B2C70" w:rsidRDefault="00825639" w:rsidP="002B2C70">
      <w:pPr>
        <w:pStyle w:val="ListParagraph"/>
        <w:numPr>
          <w:ilvl w:val="1"/>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Applications can remove the CWD</w:t>
      </w:r>
      <w:r w:rsidR="00B0531D" w:rsidRPr="002B2C70">
        <w:rPr>
          <w:rFonts w:ascii="Times New Roman" w:hAnsi="Times New Roman" w:cs="Times New Roman"/>
          <w:color w:val="000000" w:themeColor="text1"/>
          <w:sz w:val="24"/>
          <w:szCs w:val="24"/>
        </w:rPr>
        <w:t xml:space="preserve"> from the DLL search path by calling the </w:t>
      </w:r>
      <w:r w:rsidR="000369C7" w:rsidRPr="002B2C70">
        <w:rPr>
          <w:rFonts w:ascii="Times New Roman" w:hAnsi="Times New Roman" w:cs="Times New Roman"/>
          <w:color w:val="000000" w:themeColor="text1"/>
          <w:sz w:val="24"/>
          <w:szCs w:val="24"/>
        </w:rPr>
        <w:t xml:space="preserve">SetDllDirectory API by using an empty string. </w:t>
      </w:r>
    </w:p>
    <w:p w14:paraId="7943A970" w14:textId="77777777" w:rsidR="00732B64" w:rsidRPr="002B2C70" w:rsidRDefault="000369C7" w:rsidP="002B2C70">
      <w:pPr>
        <w:pStyle w:val="ListParagraph"/>
        <w:numPr>
          <w:ilvl w:val="1"/>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lastRenderedPageBreak/>
        <w:t xml:space="preserve">Use the SetSearchPathMode function to enable safe process search mode for the process. What this function does it move the current working directory to the last place in the SearchPath search list for the lifetime of the process. </w:t>
      </w:r>
    </w:p>
    <w:p w14:paraId="7D7871FF" w14:textId="77777777" w:rsidR="00732B64" w:rsidRPr="002B2C70" w:rsidRDefault="00732B64" w:rsidP="002B2C70">
      <w:pPr>
        <w:pStyle w:val="ListParagraph"/>
        <w:numPr>
          <w:ilvl w:val="1"/>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Install processor monitor which enables developers and administrators to closely track the behavior of a running process. </w:t>
      </w:r>
    </w:p>
    <w:p w14:paraId="333EA801" w14:textId="7ECDC56F" w:rsidR="00825639" w:rsidRPr="002B2C70" w:rsidRDefault="00732B64" w:rsidP="002B2C70">
      <w:pPr>
        <w:pStyle w:val="ListParagraph"/>
        <w:numPr>
          <w:ilvl w:val="2"/>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Link: </w:t>
      </w:r>
      <w:r w:rsidR="00B0531D" w:rsidRPr="002B2C70">
        <w:rPr>
          <w:rFonts w:ascii="Times New Roman" w:hAnsi="Times New Roman" w:cs="Times New Roman"/>
          <w:color w:val="000000" w:themeColor="text1"/>
          <w:sz w:val="24"/>
          <w:szCs w:val="24"/>
        </w:rPr>
        <w:t xml:space="preserve"> </w:t>
      </w:r>
      <w:hyperlink r:id="rId12" w:history="1">
        <w:r w:rsidRPr="002B2C70">
          <w:rPr>
            <w:rStyle w:val="Hyperlink"/>
            <w:rFonts w:ascii="Times New Roman" w:hAnsi="Times New Roman" w:cs="Times New Roman"/>
            <w:color w:val="000000" w:themeColor="text1"/>
            <w:sz w:val="24"/>
            <w:szCs w:val="24"/>
          </w:rPr>
          <w:t>http://technet.microsoft.com/en-us/sysinternals/bb896645.aspx</w:t>
        </w:r>
      </w:hyperlink>
    </w:p>
    <w:p w14:paraId="55AA8D2B" w14:textId="77777777" w:rsidR="00732B64" w:rsidRPr="002B2C70" w:rsidRDefault="00732B64" w:rsidP="002B2C70">
      <w:pPr>
        <w:keepNext/>
        <w:spacing w:line="480" w:lineRule="auto"/>
        <w:ind w:left="1080"/>
        <w:jc w:val="center"/>
        <w:rPr>
          <w:rFonts w:ascii="Times New Roman" w:hAnsi="Times New Roman" w:cs="Times New Roman"/>
          <w:color w:val="000000" w:themeColor="text1"/>
          <w:sz w:val="24"/>
          <w:szCs w:val="24"/>
        </w:rPr>
      </w:pPr>
      <w:r w:rsidRPr="002B2C70">
        <w:rPr>
          <w:rFonts w:ascii="Times New Roman" w:hAnsi="Times New Roman" w:cs="Times New Roman"/>
          <w:noProof/>
          <w:color w:val="000000" w:themeColor="text1"/>
          <w:sz w:val="24"/>
          <w:szCs w:val="24"/>
        </w:rPr>
        <w:drawing>
          <wp:inline distT="0" distB="0" distL="0" distR="0" wp14:anchorId="2995FED9" wp14:editId="0C94EADC">
            <wp:extent cx="1931035" cy="1687830"/>
            <wp:effectExtent l="0" t="0" r="0" b="7620"/>
            <wp:docPr id="4" name="Picture 4">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0"/>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1035" cy="1687830"/>
                    </a:xfrm>
                    <a:prstGeom prst="rect">
                      <a:avLst/>
                    </a:prstGeom>
                    <a:noFill/>
                    <a:ln>
                      <a:noFill/>
                    </a:ln>
                  </pic:spPr>
                </pic:pic>
              </a:graphicData>
            </a:graphic>
          </wp:inline>
        </w:drawing>
      </w:r>
    </w:p>
    <w:p w14:paraId="12156CD3" w14:textId="570E3C9B" w:rsidR="00732B64" w:rsidRPr="002B2C70" w:rsidRDefault="00732B64" w:rsidP="002B2C70">
      <w:pPr>
        <w:pStyle w:val="Caption"/>
        <w:spacing w:after="0" w:line="480" w:lineRule="auto"/>
        <w:jc w:val="center"/>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Figure </w:t>
      </w:r>
      <w:r w:rsidRPr="002B2C70">
        <w:rPr>
          <w:rFonts w:ascii="Times New Roman" w:hAnsi="Times New Roman" w:cs="Times New Roman"/>
          <w:color w:val="000000" w:themeColor="text1"/>
          <w:sz w:val="24"/>
          <w:szCs w:val="24"/>
        </w:rPr>
        <w:fldChar w:fldCharType="begin"/>
      </w:r>
      <w:r w:rsidRPr="002B2C70">
        <w:rPr>
          <w:rFonts w:ascii="Times New Roman" w:hAnsi="Times New Roman" w:cs="Times New Roman"/>
          <w:color w:val="000000" w:themeColor="text1"/>
          <w:sz w:val="24"/>
          <w:szCs w:val="24"/>
        </w:rPr>
        <w:instrText xml:space="preserve"> SEQ Figure \* ARABIC </w:instrText>
      </w:r>
      <w:r w:rsidRPr="002B2C70">
        <w:rPr>
          <w:rFonts w:ascii="Times New Roman" w:hAnsi="Times New Roman" w:cs="Times New Roman"/>
          <w:color w:val="000000" w:themeColor="text1"/>
          <w:sz w:val="24"/>
          <w:szCs w:val="24"/>
        </w:rPr>
        <w:fldChar w:fldCharType="separate"/>
      </w:r>
      <w:r w:rsidRPr="002B2C70">
        <w:rPr>
          <w:rFonts w:ascii="Times New Roman" w:hAnsi="Times New Roman" w:cs="Times New Roman"/>
          <w:noProof/>
          <w:color w:val="000000" w:themeColor="text1"/>
          <w:sz w:val="24"/>
          <w:szCs w:val="24"/>
        </w:rPr>
        <w:t>1</w:t>
      </w:r>
      <w:r w:rsidRPr="002B2C70">
        <w:rPr>
          <w:rFonts w:ascii="Times New Roman" w:hAnsi="Times New Roman" w:cs="Times New Roman"/>
          <w:color w:val="000000" w:themeColor="text1"/>
          <w:sz w:val="24"/>
          <w:szCs w:val="24"/>
        </w:rPr>
        <w:fldChar w:fldCharType="end"/>
      </w:r>
      <w:r w:rsidRPr="002B2C70">
        <w:rPr>
          <w:rFonts w:ascii="Times New Roman" w:hAnsi="Times New Roman" w:cs="Times New Roman"/>
          <w:color w:val="000000" w:themeColor="text1"/>
          <w:sz w:val="24"/>
          <w:szCs w:val="24"/>
        </w:rPr>
        <w:t xml:space="preserve">: The check mark indicates which filters to </w:t>
      </w:r>
      <w:r w:rsidR="00F1500E" w:rsidRPr="002B2C70">
        <w:rPr>
          <w:rFonts w:ascii="Times New Roman" w:hAnsi="Times New Roman" w:cs="Times New Roman"/>
          <w:color w:val="000000" w:themeColor="text1"/>
          <w:sz w:val="24"/>
          <w:szCs w:val="24"/>
        </w:rPr>
        <w:t>have for</w:t>
      </w:r>
      <w:r w:rsidRPr="002B2C70">
        <w:rPr>
          <w:rFonts w:ascii="Times New Roman" w:hAnsi="Times New Roman" w:cs="Times New Roman"/>
          <w:color w:val="000000" w:themeColor="text1"/>
          <w:sz w:val="24"/>
          <w:szCs w:val="24"/>
        </w:rPr>
        <w:t xml:space="preserve"> best performance.</w:t>
      </w:r>
    </w:p>
    <w:p w14:paraId="0DE86DC9" w14:textId="457DC4CA" w:rsidR="001A1B0F" w:rsidRPr="002B2C70" w:rsidRDefault="001A1B0F" w:rsidP="002B2C70">
      <w:pPr>
        <w:spacing w:line="480" w:lineRule="auto"/>
        <w:rPr>
          <w:rFonts w:ascii="Times New Roman" w:hAnsi="Times New Roman" w:cs="Times New Roman"/>
          <w:b/>
          <w:bCs/>
          <w:color w:val="000000" w:themeColor="text1"/>
          <w:sz w:val="24"/>
          <w:szCs w:val="24"/>
        </w:rPr>
      </w:pPr>
      <w:r w:rsidRPr="002B2C70">
        <w:rPr>
          <w:rFonts w:ascii="Times New Roman" w:hAnsi="Times New Roman" w:cs="Times New Roman"/>
          <w:b/>
          <w:bCs/>
          <w:color w:val="000000" w:themeColor="text1"/>
          <w:sz w:val="24"/>
          <w:szCs w:val="24"/>
        </w:rPr>
        <w:t xml:space="preserve">Using dynamic libraries in C+ </w:t>
      </w:r>
    </w:p>
    <w:p w14:paraId="07593189" w14:textId="3118CA9E" w:rsidR="001A1B0F" w:rsidRPr="002B2C70" w:rsidRDefault="001A1B0F" w:rsidP="002B2C70">
      <w:pPr>
        <w:pStyle w:val="ListParagraph"/>
        <w:numPr>
          <w:ilvl w:val="0"/>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Set the correct file in the properties &gt; linker &gt; input &gt; additional dependencies path </w:t>
      </w:r>
    </w:p>
    <w:p w14:paraId="398D9D7D" w14:textId="04F35D91" w:rsidR="00825639" w:rsidRPr="002B2C70" w:rsidRDefault="001A1B0F" w:rsidP="002B2C70">
      <w:pPr>
        <w:pStyle w:val="ListParagraph"/>
        <w:numPr>
          <w:ilvl w:val="0"/>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Place .dll file in the executable </w:t>
      </w:r>
    </w:p>
    <w:p w14:paraId="2F59414A" w14:textId="7D1B5F22" w:rsidR="001A1B0F" w:rsidRPr="002B2C70" w:rsidRDefault="001A1B0F" w:rsidP="002B2C70">
      <w:pPr>
        <w:pStyle w:val="ListParagraph"/>
        <w:pBdr>
          <w:bottom w:val="single" w:sz="12" w:space="1" w:color="auto"/>
        </w:pBdr>
        <w:spacing w:line="480" w:lineRule="auto"/>
        <w:ind w:left="360"/>
        <w:rPr>
          <w:rFonts w:ascii="Times New Roman" w:hAnsi="Times New Roman" w:cs="Times New Roman"/>
          <w:color w:val="000000" w:themeColor="text1"/>
          <w:sz w:val="24"/>
          <w:szCs w:val="24"/>
        </w:rPr>
      </w:pPr>
    </w:p>
    <w:p w14:paraId="7B05872F" w14:textId="59334222" w:rsidR="008D4FA7" w:rsidRPr="002B2C70" w:rsidRDefault="008D4FA7" w:rsidP="002B2C70">
      <w:pPr>
        <w:pStyle w:val="ListParagraph"/>
        <w:spacing w:line="480" w:lineRule="auto"/>
        <w:ind w:left="360"/>
        <w:rPr>
          <w:rFonts w:ascii="Times New Roman" w:hAnsi="Times New Roman" w:cs="Times New Roman"/>
          <w:b/>
          <w:bCs/>
          <w:color w:val="000000" w:themeColor="text1"/>
          <w:sz w:val="24"/>
          <w:szCs w:val="24"/>
        </w:rPr>
      </w:pPr>
    </w:p>
    <w:p w14:paraId="1E7D0212" w14:textId="49EA19BC" w:rsidR="008D4FA7" w:rsidRPr="002B2C70" w:rsidRDefault="008D4FA7" w:rsidP="00D75A1B">
      <w:pPr>
        <w:pStyle w:val="ListParagraph"/>
        <w:spacing w:line="480" w:lineRule="auto"/>
        <w:ind w:left="0"/>
        <w:rPr>
          <w:rFonts w:ascii="Times New Roman" w:hAnsi="Times New Roman" w:cs="Times New Roman"/>
          <w:b/>
          <w:bCs/>
          <w:color w:val="000000" w:themeColor="text1"/>
          <w:sz w:val="24"/>
          <w:szCs w:val="24"/>
        </w:rPr>
      </w:pPr>
      <w:r w:rsidRPr="002B2C70">
        <w:rPr>
          <w:rFonts w:ascii="Times New Roman" w:hAnsi="Times New Roman" w:cs="Times New Roman"/>
          <w:b/>
          <w:bCs/>
          <w:color w:val="000000" w:themeColor="text1"/>
          <w:sz w:val="24"/>
          <w:szCs w:val="24"/>
        </w:rPr>
        <w:t>Dependency In</w:t>
      </w:r>
      <w:r w:rsidR="002B2C70" w:rsidRPr="002B2C70">
        <w:rPr>
          <w:rFonts w:ascii="Times New Roman" w:hAnsi="Times New Roman" w:cs="Times New Roman"/>
          <w:b/>
          <w:bCs/>
          <w:color w:val="000000" w:themeColor="text1"/>
          <w:sz w:val="24"/>
          <w:szCs w:val="24"/>
        </w:rPr>
        <w:t xml:space="preserve">jections </w:t>
      </w:r>
    </w:p>
    <w:p w14:paraId="34EA0C60" w14:textId="5587EE9E" w:rsidR="002B2C70" w:rsidRPr="002B2C70" w:rsidRDefault="002B2C70" w:rsidP="002B2C70">
      <w:pPr>
        <w:pStyle w:val="ListParagraph"/>
        <w:numPr>
          <w:ilvl w:val="0"/>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 xml:space="preserve">A technique for achieving Inversion of Control (IoC) between classes and their dependencies. </w:t>
      </w:r>
    </w:p>
    <w:p w14:paraId="4E5446F0" w14:textId="6E0D38D0" w:rsidR="008D4FA7" w:rsidRDefault="002B2C70" w:rsidP="002B2C70">
      <w:pPr>
        <w:pStyle w:val="ListParagraph"/>
        <w:numPr>
          <w:ilvl w:val="0"/>
          <w:numId w:val="3"/>
        </w:numPr>
        <w:spacing w:line="480" w:lineRule="auto"/>
        <w:rPr>
          <w:rFonts w:ascii="Times New Roman" w:hAnsi="Times New Roman" w:cs="Times New Roman"/>
          <w:color w:val="000000" w:themeColor="text1"/>
          <w:sz w:val="24"/>
          <w:szCs w:val="24"/>
        </w:rPr>
      </w:pPr>
      <w:r w:rsidRPr="002B2C70">
        <w:rPr>
          <w:rFonts w:ascii="Times New Roman" w:hAnsi="Times New Roman" w:cs="Times New Roman"/>
          <w:color w:val="000000" w:themeColor="text1"/>
          <w:sz w:val="24"/>
          <w:szCs w:val="24"/>
        </w:rPr>
        <w:t>Dependency injection in .NET is a built-in part of the framework, along with configuration, logging, and the options pattern.</w:t>
      </w:r>
    </w:p>
    <w:p w14:paraId="0C497A7A" w14:textId="42E477C1" w:rsidR="002B2C70" w:rsidRPr="00D75A1B" w:rsidRDefault="002B2C70" w:rsidP="00D75A1B">
      <w:pPr>
        <w:spacing w:line="480" w:lineRule="auto"/>
        <w:rPr>
          <w:rFonts w:ascii="Times New Roman" w:hAnsi="Times New Roman" w:cs="Times New Roman"/>
          <w:b/>
          <w:bCs/>
          <w:color w:val="000000" w:themeColor="text1"/>
          <w:sz w:val="24"/>
          <w:szCs w:val="24"/>
        </w:rPr>
      </w:pPr>
      <w:r w:rsidRPr="00D75A1B">
        <w:rPr>
          <w:rFonts w:ascii="Times New Roman" w:hAnsi="Times New Roman" w:cs="Times New Roman"/>
          <w:b/>
          <w:bCs/>
          <w:color w:val="000000" w:themeColor="text1"/>
          <w:sz w:val="24"/>
          <w:szCs w:val="24"/>
        </w:rPr>
        <w:lastRenderedPageBreak/>
        <w:t>How to avoid dependency injections:</w:t>
      </w:r>
    </w:p>
    <w:p w14:paraId="2C51CFB9" w14:textId="77777777" w:rsidR="00B823AF" w:rsidRPr="00B823AF" w:rsidRDefault="00B823AF" w:rsidP="00B823AF">
      <w:pPr>
        <w:pStyle w:val="ListParagraph"/>
        <w:numPr>
          <w:ilvl w:val="1"/>
          <w:numId w:val="3"/>
        </w:numPr>
        <w:spacing w:line="480" w:lineRule="auto"/>
        <w:rPr>
          <w:rFonts w:ascii="Times New Roman" w:hAnsi="Times New Roman" w:cs="Times New Roman"/>
          <w:color w:val="000000" w:themeColor="text1"/>
          <w:sz w:val="24"/>
          <w:szCs w:val="24"/>
        </w:rPr>
      </w:pPr>
      <w:r w:rsidRPr="00B823AF">
        <w:rPr>
          <w:rFonts w:ascii="Times New Roman" w:hAnsi="Times New Roman" w:cs="Times New Roman"/>
          <w:color w:val="000000" w:themeColor="text1"/>
          <w:sz w:val="24"/>
          <w:szCs w:val="24"/>
        </w:rPr>
        <w:t>Avoid stateful, static classes and members. Avoid creating global state by designing apps to use singleton services instead.</w:t>
      </w:r>
    </w:p>
    <w:p w14:paraId="599AC1D7" w14:textId="77777777" w:rsidR="00B823AF" w:rsidRPr="00B823AF" w:rsidRDefault="00B823AF" w:rsidP="00B823AF">
      <w:pPr>
        <w:pStyle w:val="ListParagraph"/>
        <w:numPr>
          <w:ilvl w:val="1"/>
          <w:numId w:val="3"/>
        </w:numPr>
        <w:spacing w:line="480" w:lineRule="auto"/>
        <w:rPr>
          <w:rFonts w:ascii="Times New Roman" w:hAnsi="Times New Roman" w:cs="Times New Roman"/>
          <w:color w:val="000000" w:themeColor="text1"/>
          <w:sz w:val="24"/>
          <w:szCs w:val="24"/>
        </w:rPr>
      </w:pPr>
      <w:r w:rsidRPr="00B823AF">
        <w:rPr>
          <w:rFonts w:ascii="Times New Roman" w:hAnsi="Times New Roman" w:cs="Times New Roman"/>
          <w:color w:val="000000" w:themeColor="text1"/>
          <w:sz w:val="24"/>
          <w:szCs w:val="24"/>
        </w:rPr>
        <w:t>Avoid direct instantiation of dependent classes within services. Direct instantiation couples the code to a particular implementation.</w:t>
      </w:r>
    </w:p>
    <w:p w14:paraId="51D2F723" w14:textId="210B374D" w:rsidR="002B2C70" w:rsidRPr="002B2C70" w:rsidRDefault="00B823AF" w:rsidP="00B823AF">
      <w:pPr>
        <w:pStyle w:val="ListParagraph"/>
        <w:numPr>
          <w:ilvl w:val="1"/>
          <w:numId w:val="3"/>
        </w:numPr>
        <w:spacing w:line="480" w:lineRule="auto"/>
        <w:rPr>
          <w:rFonts w:ascii="Times New Roman" w:hAnsi="Times New Roman" w:cs="Times New Roman"/>
          <w:color w:val="000000" w:themeColor="text1"/>
          <w:sz w:val="24"/>
          <w:szCs w:val="24"/>
        </w:rPr>
      </w:pPr>
      <w:r w:rsidRPr="00B823AF">
        <w:rPr>
          <w:rFonts w:ascii="Times New Roman" w:hAnsi="Times New Roman" w:cs="Times New Roman"/>
          <w:color w:val="000000" w:themeColor="text1"/>
          <w:sz w:val="24"/>
          <w:szCs w:val="24"/>
        </w:rPr>
        <w:t>Make services small, well-factored, and easily tested.</w:t>
      </w:r>
    </w:p>
    <w:p w14:paraId="7AAC3A22" w14:textId="7C7BDA20" w:rsidR="00DF2731" w:rsidRDefault="00DF2731" w:rsidP="002B2C70">
      <w:pPr>
        <w:spacing w:line="480" w:lineRule="auto"/>
        <w:rPr>
          <w:rFonts w:ascii="Times New Roman" w:hAnsi="Times New Roman" w:cs="Times New Roman"/>
          <w:color w:val="000000" w:themeColor="text1"/>
          <w:sz w:val="24"/>
          <w:szCs w:val="24"/>
        </w:rPr>
      </w:pPr>
    </w:p>
    <w:p w14:paraId="366BEA7F" w14:textId="650FE120" w:rsidR="00D75A1B" w:rsidRDefault="00D75A1B" w:rsidP="002B2C70">
      <w:pPr>
        <w:spacing w:line="480" w:lineRule="auto"/>
        <w:rPr>
          <w:rFonts w:ascii="Times New Roman" w:hAnsi="Times New Roman" w:cs="Times New Roman"/>
          <w:color w:val="000000" w:themeColor="text1"/>
          <w:sz w:val="24"/>
          <w:szCs w:val="24"/>
        </w:rPr>
      </w:pPr>
    </w:p>
    <w:p w14:paraId="2D3C8468" w14:textId="05B06652" w:rsidR="00D75A1B" w:rsidRDefault="00D75A1B" w:rsidP="002B2C70">
      <w:pPr>
        <w:spacing w:line="480" w:lineRule="auto"/>
        <w:rPr>
          <w:rFonts w:ascii="Times New Roman" w:hAnsi="Times New Roman" w:cs="Times New Roman"/>
          <w:color w:val="000000" w:themeColor="text1"/>
          <w:sz w:val="24"/>
          <w:szCs w:val="24"/>
        </w:rPr>
      </w:pPr>
    </w:p>
    <w:p w14:paraId="5B5217C7" w14:textId="77670BC6" w:rsidR="00D75A1B" w:rsidRDefault="00D75A1B" w:rsidP="002B2C70">
      <w:pPr>
        <w:spacing w:line="480" w:lineRule="auto"/>
        <w:rPr>
          <w:rFonts w:ascii="Times New Roman" w:hAnsi="Times New Roman" w:cs="Times New Roman"/>
          <w:color w:val="000000" w:themeColor="text1"/>
          <w:sz w:val="24"/>
          <w:szCs w:val="24"/>
        </w:rPr>
      </w:pPr>
    </w:p>
    <w:p w14:paraId="473BAD01" w14:textId="5768E5CA" w:rsidR="00D75A1B" w:rsidRDefault="00D75A1B" w:rsidP="002B2C70">
      <w:pPr>
        <w:spacing w:line="480" w:lineRule="auto"/>
        <w:rPr>
          <w:rFonts w:ascii="Times New Roman" w:hAnsi="Times New Roman" w:cs="Times New Roman"/>
          <w:color w:val="000000" w:themeColor="text1"/>
          <w:sz w:val="24"/>
          <w:szCs w:val="24"/>
        </w:rPr>
      </w:pPr>
    </w:p>
    <w:p w14:paraId="6E445BD5" w14:textId="4F83F855" w:rsidR="00D75A1B" w:rsidRDefault="00D75A1B" w:rsidP="002B2C70">
      <w:pPr>
        <w:spacing w:line="480" w:lineRule="auto"/>
        <w:rPr>
          <w:rFonts w:ascii="Times New Roman" w:hAnsi="Times New Roman" w:cs="Times New Roman"/>
          <w:color w:val="000000" w:themeColor="text1"/>
          <w:sz w:val="24"/>
          <w:szCs w:val="24"/>
        </w:rPr>
      </w:pPr>
    </w:p>
    <w:p w14:paraId="14DABBC2" w14:textId="2661C404" w:rsidR="00D75A1B" w:rsidRDefault="00D75A1B" w:rsidP="002B2C70">
      <w:pPr>
        <w:spacing w:line="480" w:lineRule="auto"/>
        <w:rPr>
          <w:rFonts w:ascii="Times New Roman" w:hAnsi="Times New Roman" w:cs="Times New Roman"/>
          <w:color w:val="000000" w:themeColor="text1"/>
          <w:sz w:val="24"/>
          <w:szCs w:val="24"/>
        </w:rPr>
      </w:pPr>
    </w:p>
    <w:p w14:paraId="0FA98C52" w14:textId="7678E879" w:rsidR="00D75A1B" w:rsidRDefault="00D75A1B" w:rsidP="002B2C70">
      <w:pPr>
        <w:spacing w:line="480" w:lineRule="auto"/>
        <w:rPr>
          <w:rFonts w:ascii="Times New Roman" w:hAnsi="Times New Roman" w:cs="Times New Roman"/>
          <w:color w:val="000000" w:themeColor="text1"/>
          <w:sz w:val="24"/>
          <w:szCs w:val="24"/>
        </w:rPr>
      </w:pPr>
    </w:p>
    <w:p w14:paraId="177B5D20" w14:textId="72B04F24" w:rsidR="00D75A1B" w:rsidRDefault="00D75A1B" w:rsidP="002B2C70">
      <w:pPr>
        <w:spacing w:line="480" w:lineRule="auto"/>
        <w:rPr>
          <w:rFonts w:ascii="Times New Roman" w:hAnsi="Times New Roman" w:cs="Times New Roman"/>
          <w:color w:val="000000" w:themeColor="text1"/>
          <w:sz w:val="24"/>
          <w:szCs w:val="24"/>
        </w:rPr>
      </w:pPr>
    </w:p>
    <w:p w14:paraId="70D912F5" w14:textId="52B93D02" w:rsidR="00D75A1B" w:rsidRDefault="00D75A1B" w:rsidP="002B2C70">
      <w:pPr>
        <w:spacing w:line="480" w:lineRule="auto"/>
        <w:rPr>
          <w:rFonts w:ascii="Times New Roman" w:hAnsi="Times New Roman" w:cs="Times New Roman"/>
          <w:color w:val="000000" w:themeColor="text1"/>
          <w:sz w:val="24"/>
          <w:szCs w:val="24"/>
        </w:rPr>
      </w:pPr>
    </w:p>
    <w:p w14:paraId="2766673F" w14:textId="77777777" w:rsidR="00D75A1B" w:rsidRPr="002B2C70" w:rsidRDefault="00D75A1B" w:rsidP="002B2C70">
      <w:pPr>
        <w:spacing w:line="480" w:lineRule="auto"/>
        <w:rPr>
          <w:rFonts w:ascii="Times New Roman" w:hAnsi="Times New Roman" w:cs="Times New Roman"/>
          <w:color w:val="000000" w:themeColor="text1"/>
          <w:sz w:val="24"/>
          <w:szCs w:val="24"/>
        </w:rPr>
      </w:pPr>
    </w:p>
    <w:p w14:paraId="4D0F6354" w14:textId="6B83BE30" w:rsidR="00DF2731" w:rsidRPr="002B2C70" w:rsidRDefault="00DF2731" w:rsidP="002B2C70">
      <w:pPr>
        <w:spacing w:line="480" w:lineRule="auto"/>
        <w:rPr>
          <w:rFonts w:ascii="Times New Roman" w:hAnsi="Times New Roman" w:cs="Times New Roman"/>
          <w:color w:val="000000" w:themeColor="text1"/>
          <w:sz w:val="24"/>
          <w:szCs w:val="24"/>
        </w:rPr>
      </w:pPr>
    </w:p>
    <w:p w14:paraId="38243A7D" w14:textId="77777777" w:rsidR="00427A71" w:rsidRPr="002B2C70" w:rsidRDefault="00427A71" w:rsidP="002B2C70">
      <w:pPr>
        <w:spacing w:line="480" w:lineRule="auto"/>
        <w:rPr>
          <w:rFonts w:ascii="Times New Roman" w:hAnsi="Times New Roman" w:cs="Times New Roman"/>
          <w:color w:val="000000" w:themeColor="text1"/>
          <w:sz w:val="24"/>
          <w:szCs w:val="24"/>
        </w:rPr>
      </w:pPr>
    </w:p>
    <w:p w14:paraId="76F83F23" w14:textId="3DFDC73B" w:rsidR="00DF2731" w:rsidRPr="00DA1D21" w:rsidRDefault="00DF2731" w:rsidP="00DA1D21">
      <w:pPr>
        <w:spacing w:line="480" w:lineRule="auto"/>
        <w:jc w:val="center"/>
        <w:rPr>
          <w:rFonts w:ascii="Times New Roman" w:hAnsi="Times New Roman" w:cs="Times New Roman"/>
          <w:color w:val="000000" w:themeColor="text1"/>
          <w:sz w:val="28"/>
          <w:szCs w:val="28"/>
        </w:rPr>
      </w:pPr>
      <w:r w:rsidRPr="00DA1D21">
        <w:rPr>
          <w:rFonts w:ascii="Times New Roman" w:hAnsi="Times New Roman" w:cs="Times New Roman"/>
          <w:color w:val="000000" w:themeColor="text1"/>
          <w:sz w:val="28"/>
          <w:szCs w:val="28"/>
        </w:rPr>
        <w:lastRenderedPageBreak/>
        <w:t>Citations:</w:t>
      </w:r>
    </w:p>
    <w:p w14:paraId="172E43FA" w14:textId="77777777" w:rsidR="00DA7C34" w:rsidRDefault="00DA7C34" w:rsidP="00DA1D21">
      <w:pPr>
        <w:pStyle w:val="NormalWeb"/>
        <w:spacing w:line="480" w:lineRule="auto"/>
        <w:ind w:left="567" w:hanging="567"/>
      </w:pPr>
      <w:r>
        <w:t xml:space="preserve">Lutkevich, B. (2021, November 18). </w:t>
      </w:r>
      <w:r>
        <w:rPr>
          <w:i/>
          <w:iCs/>
        </w:rPr>
        <w:t>What is Dynamic Link Library (DLL)?</w:t>
      </w:r>
      <w:r>
        <w:t xml:space="preserve"> SearchWindowsServer. Retrieved July 7, 2022, from https://www.techtarget.com/searchwindowsserver/definition/dynamic-link-library-DLL </w:t>
      </w:r>
    </w:p>
    <w:p w14:paraId="64F28797" w14:textId="77777777" w:rsidR="00DA7C34" w:rsidRDefault="00DA7C34" w:rsidP="00DA1D21">
      <w:pPr>
        <w:pStyle w:val="NormalWeb"/>
        <w:spacing w:line="480" w:lineRule="auto"/>
        <w:ind w:left="567" w:hanging="567"/>
      </w:pPr>
      <w:r>
        <w:t xml:space="preserve">Microsoft. (n.d.). </w:t>
      </w:r>
      <w:r>
        <w:rPr>
          <w:i/>
          <w:iCs/>
        </w:rPr>
        <w:t>Microsoft</w:t>
      </w:r>
      <w:r>
        <w:t xml:space="preserve">. Microsoft Support. Retrieved July 7, 2022, from https://support.microsoft.com/en-us/topic/secure-loading-of-libraries-to-prevent-dll-preloading-attacks-d41303ec-0748-9211-f317-2edc819682e1 </w:t>
      </w:r>
    </w:p>
    <w:p w14:paraId="4748876B" w14:textId="7B9A3F99" w:rsidR="00DA7C34" w:rsidRDefault="00DA7C34" w:rsidP="00DA1D21">
      <w:pPr>
        <w:pStyle w:val="NormalWeb"/>
        <w:spacing w:line="480" w:lineRule="auto"/>
        <w:ind w:left="567" w:hanging="567"/>
      </w:pPr>
      <w:r>
        <w:t xml:space="preserve">Microsoft. (n.d.). </w:t>
      </w:r>
      <w:r>
        <w:rPr>
          <w:i/>
          <w:iCs/>
        </w:rPr>
        <w:t>Microsoft</w:t>
      </w:r>
      <w:r>
        <w:t xml:space="preserve">. Microsoft Support. Retrieved July 7, 2022, from https://support.microsoft.com/en-us/topic/secure-loading-of-libraries-to-prevent-dll-preloading-attacks-d41303ec-0748-9211-f317-2edc819682e1 </w:t>
      </w:r>
    </w:p>
    <w:p w14:paraId="6786BAD4" w14:textId="171AD46D" w:rsidR="00281652" w:rsidRDefault="00281652" w:rsidP="00DA1D21">
      <w:pPr>
        <w:pStyle w:val="NormalWeb"/>
        <w:spacing w:line="480" w:lineRule="auto"/>
        <w:ind w:left="567" w:hanging="567"/>
      </w:pPr>
      <w:r>
        <w:t xml:space="preserve">IEvangelist. (2021, November 20). </w:t>
      </w:r>
      <w:r>
        <w:rPr>
          <w:i/>
          <w:iCs/>
        </w:rPr>
        <w:t>Dependency injection guidelines</w:t>
      </w:r>
      <w:r>
        <w:t xml:space="preserve">. Microsoft Docs. Retrieved July 7, 2022, from https://docs.microsoft.com/en-us/dotnet/core/extensions/dependency-injection-guidelines </w:t>
      </w:r>
    </w:p>
    <w:p w14:paraId="12714984" w14:textId="326EB02D" w:rsidR="00281652" w:rsidRDefault="00281652" w:rsidP="00DA1D21">
      <w:pPr>
        <w:pStyle w:val="NormalWeb"/>
        <w:spacing w:line="480" w:lineRule="auto"/>
        <w:ind w:left="567" w:hanging="567"/>
      </w:pPr>
      <w:r>
        <w:t xml:space="preserve">IEvangelist. (2022, January 5). </w:t>
      </w:r>
      <w:r>
        <w:rPr>
          <w:i/>
          <w:iCs/>
        </w:rPr>
        <w:t>Dependency injection in .NET</w:t>
      </w:r>
      <w:r>
        <w:t xml:space="preserve">. Microsoft Docs. Retrieved July 7, 2022, from https://docs.microsoft.com/en-us/dotnet/core/extensions/dependency-injection </w:t>
      </w:r>
    </w:p>
    <w:p w14:paraId="2EC383E1" w14:textId="77777777" w:rsidR="00281652" w:rsidRDefault="00281652" w:rsidP="00DA1D21">
      <w:pPr>
        <w:pStyle w:val="NormalWeb"/>
        <w:spacing w:line="480" w:lineRule="auto"/>
        <w:ind w:left="567" w:hanging="567"/>
      </w:pPr>
      <w:r>
        <w:t xml:space="preserve">TheChernoProject. (2017, October 11). </w:t>
      </w:r>
      <w:r>
        <w:rPr>
          <w:i/>
          <w:iCs/>
        </w:rPr>
        <w:t>Using dynamic libraries in C++</w:t>
      </w:r>
      <w:r>
        <w:t xml:space="preserve">. YouTube. Retrieved July 7, 2022, from https://www.youtube.com/watch?v=pLy69V2F_8M </w:t>
      </w:r>
    </w:p>
    <w:p w14:paraId="1C9B5478" w14:textId="0E044FFF" w:rsidR="00DA7C34" w:rsidRDefault="00DA7C34" w:rsidP="002B2C70">
      <w:pPr>
        <w:spacing w:line="480" w:lineRule="auto"/>
        <w:rPr>
          <w:rFonts w:ascii="Times New Roman" w:hAnsi="Times New Roman" w:cs="Times New Roman"/>
          <w:color w:val="000000" w:themeColor="text1"/>
          <w:sz w:val="24"/>
          <w:szCs w:val="24"/>
        </w:rPr>
      </w:pPr>
    </w:p>
    <w:p w14:paraId="47C033F7" w14:textId="77777777" w:rsidR="002B2C70" w:rsidRPr="002B2C70" w:rsidRDefault="002B2C70" w:rsidP="002B2C70">
      <w:pPr>
        <w:spacing w:line="480" w:lineRule="auto"/>
        <w:rPr>
          <w:rFonts w:ascii="Times New Roman" w:hAnsi="Times New Roman" w:cs="Times New Roman"/>
          <w:color w:val="000000" w:themeColor="text1"/>
          <w:sz w:val="24"/>
          <w:szCs w:val="24"/>
        </w:rPr>
      </w:pPr>
    </w:p>
    <w:sectPr w:rsidR="002B2C70" w:rsidRPr="002B2C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F42EB"/>
    <w:multiLevelType w:val="hybridMultilevel"/>
    <w:tmpl w:val="C640F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D42292"/>
    <w:multiLevelType w:val="hybridMultilevel"/>
    <w:tmpl w:val="784C7F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937168"/>
    <w:multiLevelType w:val="hybridMultilevel"/>
    <w:tmpl w:val="DD4E94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636833694">
    <w:abstractNumId w:val="0"/>
  </w:num>
  <w:num w:numId="2" w16cid:durableId="583106327">
    <w:abstractNumId w:val="2"/>
  </w:num>
  <w:num w:numId="3" w16cid:durableId="289753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18"/>
    <w:rsid w:val="000369C7"/>
    <w:rsid w:val="00063A40"/>
    <w:rsid w:val="00153BE0"/>
    <w:rsid w:val="001A1B0F"/>
    <w:rsid w:val="00230C4D"/>
    <w:rsid w:val="00281652"/>
    <w:rsid w:val="002B2C70"/>
    <w:rsid w:val="00316527"/>
    <w:rsid w:val="004173F5"/>
    <w:rsid w:val="00427A71"/>
    <w:rsid w:val="004864A1"/>
    <w:rsid w:val="0065611E"/>
    <w:rsid w:val="00664D04"/>
    <w:rsid w:val="00732B64"/>
    <w:rsid w:val="007C0613"/>
    <w:rsid w:val="007C6D39"/>
    <w:rsid w:val="00825639"/>
    <w:rsid w:val="008D4FA7"/>
    <w:rsid w:val="009745DC"/>
    <w:rsid w:val="00A8224E"/>
    <w:rsid w:val="00AB0497"/>
    <w:rsid w:val="00AF1918"/>
    <w:rsid w:val="00B0531D"/>
    <w:rsid w:val="00B823AF"/>
    <w:rsid w:val="00CE5CA7"/>
    <w:rsid w:val="00D75A1B"/>
    <w:rsid w:val="00DA1D21"/>
    <w:rsid w:val="00DA7C34"/>
    <w:rsid w:val="00DF2731"/>
    <w:rsid w:val="00F07A42"/>
    <w:rsid w:val="00F1500E"/>
    <w:rsid w:val="00F4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4F6A7"/>
  <w15:chartTrackingRefBased/>
  <w15:docId w15:val="{B4477DE5-0167-4096-AD8B-F5298544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2731"/>
    <w:rPr>
      <w:color w:val="0563C1" w:themeColor="hyperlink"/>
      <w:u w:val="single"/>
    </w:rPr>
  </w:style>
  <w:style w:type="character" w:styleId="UnresolvedMention">
    <w:name w:val="Unresolved Mention"/>
    <w:basedOn w:val="DefaultParagraphFont"/>
    <w:uiPriority w:val="99"/>
    <w:semiHidden/>
    <w:unhideWhenUsed/>
    <w:rsid w:val="00DF2731"/>
    <w:rPr>
      <w:color w:val="605E5C"/>
      <w:shd w:val="clear" w:color="auto" w:fill="E1DFDD"/>
    </w:rPr>
  </w:style>
  <w:style w:type="paragraph" w:styleId="ListParagraph">
    <w:name w:val="List Paragraph"/>
    <w:basedOn w:val="Normal"/>
    <w:uiPriority w:val="34"/>
    <w:qFormat/>
    <w:rsid w:val="00DF2731"/>
    <w:pPr>
      <w:ind w:left="720"/>
      <w:contextualSpacing/>
    </w:pPr>
  </w:style>
  <w:style w:type="paragraph" w:styleId="Caption">
    <w:name w:val="caption"/>
    <w:basedOn w:val="Normal"/>
    <w:next w:val="Normal"/>
    <w:uiPriority w:val="35"/>
    <w:unhideWhenUsed/>
    <w:qFormat/>
    <w:rsid w:val="00732B64"/>
    <w:pPr>
      <w:spacing w:after="200" w:line="240" w:lineRule="auto"/>
    </w:pPr>
    <w:rPr>
      <w:i/>
      <w:iCs/>
      <w:color w:val="44546A" w:themeColor="text2"/>
      <w:sz w:val="18"/>
      <w:szCs w:val="18"/>
    </w:rPr>
  </w:style>
  <w:style w:type="paragraph" w:styleId="NormalWeb">
    <w:name w:val="Normal (Web)"/>
    <w:basedOn w:val="Normal"/>
    <w:uiPriority w:val="99"/>
    <w:unhideWhenUsed/>
    <w:rsid w:val="00DA7C34"/>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4173F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73F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370235">
      <w:bodyDiv w:val="1"/>
      <w:marLeft w:val="0"/>
      <w:marRight w:val="0"/>
      <w:marTop w:val="0"/>
      <w:marBottom w:val="0"/>
      <w:divBdr>
        <w:top w:val="none" w:sz="0" w:space="0" w:color="auto"/>
        <w:left w:val="none" w:sz="0" w:space="0" w:color="auto"/>
        <w:bottom w:val="none" w:sz="0" w:space="0" w:color="auto"/>
        <w:right w:val="none" w:sz="0" w:space="0" w:color="auto"/>
      </w:divBdr>
    </w:div>
    <w:div w:id="246234484">
      <w:bodyDiv w:val="1"/>
      <w:marLeft w:val="0"/>
      <w:marRight w:val="0"/>
      <w:marTop w:val="0"/>
      <w:marBottom w:val="0"/>
      <w:divBdr>
        <w:top w:val="none" w:sz="0" w:space="0" w:color="auto"/>
        <w:left w:val="none" w:sz="0" w:space="0" w:color="auto"/>
        <w:bottom w:val="none" w:sz="0" w:space="0" w:color="auto"/>
        <w:right w:val="none" w:sz="0" w:space="0" w:color="auto"/>
      </w:divBdr>
    </w:div>
    <w:div w:id="263925715">
      <w:bodyDiv w:val="1"/>
      <w:marLeft w:val="0"/>
      <w:marRight w:val="0"/>
      <w:marTop w:val="0"/>
      <w:marBottom w:val="0"/>
      <w:divBdr>
        <w:top w:val="none" w:sz="0" w:space="0" w:color="auto"/>
        <w:left w:val="none" w:sz="0" w:space="0" w:color="auto"/>
        <w:bottom w:val="none" w:sz="0" w:space="0" w:color="auto"/>
        <w:right w:val="none" w:sz="0" w:space="0" w:color="auto"/>
      </w:divBdr>
    </w:div>
    <w:div w:id="1187719560">
      <w:bodyDiv w:val="1"/>
      <w:marLeft w:val="0"/>
      <w:marRight w:val="0"/>
      <w:marTop w:val="0"/>
      <w:marBottom w:val="0"/>
      <w:divBdr>
        <w:top w:val="none" w:sz="0" w:space="0" w:color="auto"/>
        <w:left w:val="none" w:sz="0" w:space="0" w:color="auto"/>
        <w:bottom w:val="none" w:sz="0" w:space="0" w:color="auto"/>
        <w:right w:val="none" w:sz="0" w:space="0" w:color="auto"/>
      </w:divBdr>
    </w:div>
    <w:div w:id="1446391488">
      <w:bodyDiv w:val="1"/>
      <w:marLeft w:val="0"/>
      <w:marRight w:val="0"/>
      <w:marTop w:val="0"/>
      <w:marBottom w:val="0"/>
      <w:divBdr>
        <w:top w:val="none" w:sz="0" w:space="0" w:color="auto"/>
        <w:left w:val="none" w:sz="0" w:space="0" w:color="auto"/>
        <w:bottom w:val="none" w:sz="0" w:space="0" w:color="auto"/>
        <w:right w:val="none" w:sz="0" w:space="0" w:color="auto"/>
      </w:divBdr>
    </w:div>
    <w:div w:id="1544707885">
      <w:bodyDiv w:val="1"/>
      <w:marLeft w:val="0"/>
      <w:marRight w:val="0"/>
      <w:marTop w:val="0"/>
      <w:marBottom w:val="0"/>
      <w:divBdr>
        <w:top w:val="none" w:sz="0" w:space="0" w:color="auto"/>
        <w:left w:val="none" w:sz="0" w:space="0" w:color="auto"/>
        <w:bottom w:val="none" w:sz="0" w:space="0" w:color="auto"/>
        <w:right w:val="none" w:sz="0" w:space="0" w:color="auto"/>
      </w:divBdr>
    </w:div>
    <w:div w:id="163748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diagramData" Target="diagrams/data1.xml"/><Relationship Id="rId12" Type="http://schemas.openxmlformats.org/officeDocument/2006/relationships/hyperlink" Target="http://technet.microsoft.com/en-us/sysinternals/bb896645.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CE0387-A2F6-4958-865C-D3A664617FE5}" type="doc">
      <dgm:prSet loTypeId="urn:microsoft.com/office/officeart/2005/8/layout/process1" loCatId="process" qsTypeId="urn:microsoft.com/office/officeart/2005/8/quickstyle/simple1" qsCatId="simple" csTypeId="urn:microsoft.com/office/officeart/2005/8/colors/accent1_2" csCatId="accent1" phldr="1"/>
      <dgm:spPr/>
    </dgm:pt>
    <dgm:pt modelId="{8CFB4A83-6F29-4CBE-92B6-6FA86054725D}">
      <dgm:prSet phldrT="[Text]"/>
      <dgm:spPr/>
      <dgm:t>
        <a:bodyPr/>
        <a:lstStyle/>
        <a:p>
          <a:r>
            <a:rPr lang="en-US"/>
            <a:t>An application loads a DLL with no fully qualified path specified for the CWD of the application.</a:t>
          </a:r>
        </a:p>
      </dgm:t>
    </dgm:pt>
    <dgm:pt modelId="{DECF9596-53FE-4A89-92D4-7475282898A2}" type="parTrans" cxnId="{9B4DAB4F-D56A-462A-A998-8BE0082760AE}">
      <dgm:prSet/>
      <dgm:spPr/>
      <dgm:t>
        <a:bodyPr/>
        <a:lstStyle/>
        <a:p>
          <a:endParaRPr lang="en-US"/>
        </a:p>
      </dgm:t>
    </dgm:pt>
    <dgm:pt modelId="{237D2033-899F-4F33-B501-AEF947EFC16B}" type="sibTrans" cxnId="{9B4DAB4F-D56A-462A-A998-8BE0082760AE}">
      <dgm:prSet/>
      <dgm:spPr/>
      <dgm:t>
        <a:bodyPr/>
        <a:lstStyle/>
        <a:p>
          <a:endParaRPr lang="en-US"/>
        </a:p>
      </dgm:t>
    </dgm:pt>
    <dgm:pt modelId="{4138ACF2-A588-4C2A-A80B-3856589C76BB}">
      <dgm:prSet phldrT="[Text]"/>
      <dgm:spPr/>
      <dgm:t>
        <a:bodyPr/>
        <a:lstStyle/>
        <a:p>
          <a:r>
            <a:rPr lang="en-US"/>
            <a:t>The application is prepared to handle the case but it does not find the DLL.</a:t>
          </a:r>
        </a:p>
      </dgm:t>
    </dgm:pt>
    <dgm:pt modelId="{97B19ED0-F553-49D9-9A7C-247B0A68A077}" type="parTrans" cxnId="{6796125D-F863-4800-A3E4-4DA6F5E411E6}">
      <dgm:prSet/>
      <dgm:spPr/>
      <dgm:t>
        <a:bodyPr/>
        <a:lstStyle/>
        <a:p>
          <a:endParaRPr lang="en-US"/>
        </a:p>
      </dgm:t>
    </dgm:pt>
    <dgm:pt modelId="{45D3DDB2-3CFF-40E0-98BA-27E8BBBD53DC}" type="sibTrans" cxnId="{6796125D-F863-4800-A3E4-4DA6F5E411E6}">
      <dgm:prSet/>
      <dgm:spPr/>
      <dgm:t>
        <a:bodyPr/>
        <a:lstStyle/>
        <a:p>
          <a:endParaRPr lang="en-US"/>
        </a:p>
      </dgm:t>
    </dgm:pt>
    <dgm:pt modelId="{A3D479FD-6DB6-439E-9C07-91D045EEE8F0}">
      <dgm:prSet phldrT="[Text]"/>
      <dgm:spPr/>
      <dgm:t>
        <a:bodyPr/>
        <a:lstStyle/>
        <a:p>
          <a:r>
            <a:rPr lang="en-US"/>
            <a:t>The attacker knows this about the app and controls the CWD.</a:t>
          </a:r>
        </a:p>
      </dgm:t>
    </dgm:pt>
    <dgm:pt modelId="{FB809531-72D2-4155-88D4-BC15BD2ABCD8}" type="parTrans" cxnId="{6E425159-4708-4FC1-AE85-9B56B5FDBCBC}">
      <dgm:prSet/>
      <dgm:spPr/>
      <dgm:t>
        <a:bodyPr/>
        <a:lstStyle/>
        <a:p>
          <a:endParaRPr lang="en-US"/>
        </a:p>
      </dgm:t>
    </dgm:pt>
    <dgm:pt modelId="{869A4089-29E0-4006-9293-EDBAB331ABD3}" type="sibTrans" cxnId="{6E425159-4708-4FC1-AE85-9B56B5FDBCBC}">
      <dgm:prSet/>
      <dgm:spPr/>
      <dgm:t>
        <a:bodyPr/>
        <a:lstStyle/>
        <a:p>
          <a:endParaRPr lang="en-US"/>
        </a:p>
      </dgm:t>
    </dgm:pt>
    <dgm:pt modelId="{F176D2E6-4F36-4436-B9C1-943478131E90}">
      <dgm:prSet phldrT="[Text]"/>
      <dgm:spPr/>
      <dgm:t>
        <a:bodyPr/>
        <a:lstStyle/>
        <a:p>
          <a:r>
            <a:rPr lang="en-US"/>
            <a:t>Assuming the attacker has permission to do this, the attacker copies their own version of the DLL in the CWD. </a:t>
          </a:r>
        </a:p>
      </dgm:t>
    </dgm:pt>
    <dgm:pt modelId="{9C9F5E87-A6EA-4F7E-ABD2-D352A1BE83A4}" type="parTrans" cxnId="{2E0F9D71-2E9F-4687-8267-A640AA142B35}">
      <dgm:prSet/>
      <dgm:spPr/>
      <dgm:t>
        <a:bodyPr/>
        <a:lstStyle/>
        <a:p>
          <a:endParaRPr lang="en-US"/>
        </a:p>
      </dgm:t>
    </dgm:pt>
    <dgm:pt modelId="{1D86AFD2-3685-4815-9C48-764AA7932C29}" type="sibTrans" cxnId="{2E0F9D71-2E9F-4687-8267-A640AA142B35}">
      <dgm:prSet/>
      <dgm:spPr/>
      <dgm:t>
        <a:bodyPr/>
        <a:lstStyle/>
        <a:p>
          <a:endParaRPr lang="en-US"/>
        </a:p>
      </dgm:t>
    </dgm:pt>
    <dgm:pt modelId="{EA4DD71F-1BEE-4831-A051-4CDEEBDDEDC6}">
      <dgm:prSet phldrT="[Text]"/>
      <dgm:spPr/>
      <dgm:t>
        <a:bodyPr/>
        <a:lstStyle/>
        <a:p>
          <a:r>
            <a:rPr lang="en-US"/>
            <a:t>Windows searches through the directories in the DLL Search Order and finds the DLL in the CWD of the application</a:t>
          </a:r>
        </a:p>
      </dgm:t>
    </dgm:pt>
    <dgm:pt modelId="{32C59F38-A98C-4AC7-80DE-810824F030E5}" type="parTrans" cxnId="{ABDF6576-CAAD-4172-9CEB-2BD8039FCF56}">
      <dgm:prSet/>
      <dgm:spPr/>
      <dgm:t>
        <a:bodyPr/>
        <a:lstStyle/>
        <a:p>
          <a:endParaRPr lang="en-US"/>
        </a:p>
      </dgm:t>
    </dgm:pt>
    <dgm:pt modelId="{6E919DCD-5AB9-4A78-ACCA-F4EAF3A68787}" type="sibTrans" cxnId="{ABDF6576-CAAD-4172-9CEB-2BD8039FCF56}">
      <dgm:prSet/>
      <dgm:spPr/>
      <dgm:t>
        <a:bodyPr/>
        <a:lstStyle/>
        <a:p>
          <a:endParaRPr lang="en-US"/>
        </a:p>
      </dgm:t>
    </dgm:pt>
    <dgm:pt modelId="{672A5471-F803-4433-8E19-237C69237300}">
      <dgm:prSet phldrT="[Text]"/>
      <dgm:spPr/>
      <dgm:t>
        <a:bodyPr/>
        <a:lstStyle/>
        <a:p>
          <a:r>
            <a:rPr lang="en-US"/>
            <a:t>The attacker's DLL is ran within the appliaction and they gain the privileges of the current user. A DLL preloading attack has occured.</a:t>
          </a:r>
        </a:p>
      </dgm:t>
    </dgm:pt>
    <dgm:pt modelId="{7F2F1766-C4B1-4BE4-A75E-8BC5D096B312}" type="parTrans" cxnId="{2B7FE782-9AFC-4A3B-8039-E3445051AC19}">
      <dgm:prSet/>
      <dgm:spPr/>
      <dgm:t>
        <a:bodyPr/>
        <a:lstStyle/>
        <a:p>
          <a:endParaRPr lang="en-US"/>
        </a:p>
      </dgm:t>
    </dgm:pt>
    <dgm:pt modelId="{B30B74F5-0188-4C11-A780-78500F8B4E90}" type="sibTrans" cxnId="{2B7FE782-9AFC-4A3B-8039-E3445051AC19}">
      <dgm:prSet/>
      <dgm:spPr/>
      <dgm:t>
        <a:bodyPr/>
        <a:lstStyle/>
        <a:p>
          <a:endParaRPr lang="en-US"/>
        </a:p>
      </dgm:t>
    </dgm:pt>
    <dgm:pt modelId="{8A86CB4A-E8D0-4936-9855-88DD0D55F065}" type="pres">
      <dgm:prSet presAssocID="{33CE0387-A2F6-4958-865C-D3A664617FE5}" presName="Name0" presStyleCnt="0">
        <dgm:presLayoutVars>
          <dgm:dir/>
          <dgm:resizeHandles val="exact"/>
        </dgm:presLayoutVars>
      </dgm:prSet>
      <dgm:spPr/>
    </dgm:pt>
    <dgm:pt modelId="{71A02871-EE40-42DE-B410-DD1A3C1293A6}" type="pres">
      <dgm:prSet presAssocID="{8CFB4A83-6F29-4CBE-92B6-6FA86054725D}" presName="node" presStyleLbl="node1" presStyleIdx="0" presStyleCnt="6">
        <dgm:presLayoutVars>
          <dgm:bulletEnabled val="1"/>
        </dgm:presLayoutVars>
      </dgm:prSet>
      <dgm:spPr/>
    </dgm:pt>
    <dgm:pt modelId="{EF8D0E7A-6401-42DF-BBC0-2347C2ADB144}" type="pres">
      <dgm:prSet presAssocID="{237D2033-899F-4F33-B501-AEF947EFC16B}" presName="sibTrans" presStyleLbl="sibTrans2D1" presStyleIdx="0" presStyleCnt="5"/>
      <dgm:spPr/>
    </dgm:pt>
    <dgm:pt modelId="{5AF61674-E651-4DCD-BEE6-2236CFFCAE4B}" type="pres">
      <dgm:prSet presAssocID="{237D2033-899F-4F33-B501-AEF947EFC16B}" presName="connectorText" presStyleLbl="sibTrans2D1" presStyleIdx="0" presStyleCnt="5"/>
      <dgm:spPr/>
    </dgm:pt>
    <dgm:pt modelId="{BAA330DB-0E45-4AA7-9B05-797C2109CEBE}" type="pres">
      <dgm:prSet presAssocID="{4138ACF2-A588-4C2A-A80B-3856589C76BB}" presName="node" presStyleLbl="node1" presStyleIdx="1" presStyleCnt="6">
        <dgm:presLayoutVars>
          <dgm:bulletEnabled val="1"/>
        </dgm:presLayoutVars>
      </dgm:prSet>
      <dgm:spPr/>
    </dgm:pt>
    <dgm:pt modelId="{C9422DB0-A5F1-43C0-AC3A-4AF4CF7C3D1D}" type="pres">
      <dgm:prSet presAssocID="{45D3DDB2-3CFF-40E0-98BA-27E8BBBD53DC}" presName="sibTrans" presStyleLbl="sibTrans2D1" presStyleIdx="1" presStyleCnt="5"/>
      <dgm:spPr/>
    </dgm:pt>
    <dgm:pt modelId="{6EAB80AB-EB82-4D51-9789-E5E2766CA5D4}" type="pres">
      <dgm:prSet presAssocID="{45D3DDB2-3CFF-40E0-98BA-27E8BBBD53DC}" presName="connectorText" presStyleLbl="sibTrans2D1" presStyleIdx="1" presStyleCnt="5"/>
      <dgm:spPr/>
    </dgm:pt>
    <dgm:pt modelId="{57B21F45-0AB1-402E-8A08-CE367AD1BA80}" type="pres">
      <dgm:prSet presAssocID="{A3D479FD-6DB6-439E-9C07-91D045EEE8F0}" presName="node" presStyleLbl="node1" presStyleIdx="2" presStyleCnt="6">
        <dgm:presLayoutVars>
          <dgm:bulletEnabled val="1"/>
        </dgm:presLayoutVars>
      </dgm:prSet>
      <dgm:spPr/>
    </dgm:pt>
    <dgm:pt modelId="{939E127C-FF74-4411-8C89-AC36192C8919}" type="pres">
      <dgm:prSet presAssocID="{869A4089-29E0-4006-9293-EDBAB331ABD3}" presName="sibTrans" presStyleLbl="sibTrans2D1" presStyleIdx="2" presStyleCnt="5"/>
      <dgm:spPr/>
    </dgm:pt>
    <dgm:pt modelId="{7E252230-575F-4582-8C1C-BF38E6B993DE}" type="pres">
      <dgm:prSet presAssocID="{869A4089-29E0-4006-9293-EDBAB331ABD3}" presName="connectorText" presStyleLbl="sibTrans2D1" presStyleIdx="2" presStyleCnt="5"/>
      <dgm:spPr/>
    </dgm:pt>
    <dgm:pt modelId="{695868D7-1CFE-47A6-951A-B864967B1D35}" type="pres">
      <dgm:prSet presAssocID="{F176D2E6-4F36-4436-B9C1-943478131E90}" presName="node" presStyleLbl="node1" presStyleIdx="3" presStyleCnt="6">
        <dgm:presLayoutVars>
          <dgm:bulletEnabled val="1"/>
        </dgm:presLayoutVars>
      </dgm:prSet>
      <dgm:spPr/>
    </dgm:pt>
    <dgm:pt modelId="{ECBC415B-C328-40CF-9196-C96FA199A4DE}" type="pres">
      <dgm:prSet presAssocID="{1D86AFD2-3685-4815-9C48-764AA7932C29}" presName="sibTrans" presStyleLbl="sibTrans2D1" presStyleIdx="3" presStyleCnt="5"/>
      <dgm:spPr/>
    </dgm:pt>
    <dgm:pt modelId="{D1E725EF-F084-433A-AA4C-7DA1A2F0D4F0}" type="pres">
      <dgm:prSet presAssocID="{1D86AFD2-3685-4815-9C48-764AA7932C29}" presName="connectorText" presStyleLbl="sibTrans2D1" presStyleIdx="3" presStyleCnt="5"/>
      <dgm:spPr/>
    </dgm:pt>
    <dgm:pt modelId="{BA6C700A-22AC-49A4-8B96-B791057DB2B9}" type="pres">
      <dgm:prSet presAssocID="{EA4DD71F-1BEE-4831-A051-4CDEEBDDEDC6}" presName="node" presStyleLbl="node1" presStyleIdx="4" presStyleCnt="6">
        <dgm:presLayoutVars>
          <dgm:bulletEnabled val="1"/>
        </dgm:presLayoutVars>
      </dgm:prSet>
      <dgm:spPr/>
    </dgm:pt>
    <dgm:pt modelId="{6C314C44-3168-488A-A7DD-18557C40F95D}" type="pres">
      <dgm:prSet presAssocID="{6E919DCD-5AB9-4A78-ACCA-F4EAF3A68787}" presName="sibTrans" presStyleLbl="sibTrans2D1" presStyleIdx="4" presStyleCnt="5"/>
      <dgm:spPr/>
    </dgm:pt>
    <dgm:pt modelId="{E51A5C92-F15F-47FF-BAFE-A86E781C9BC4}" type="pres">
      <dgm:prSet presAssocID="{6E919DCD-5AB9-4A78-ACCA-F4EAF3A68787}" presName="connectorText" presStyleLbl="sibTrans2D1" presStyleIdx="4" presStyleCnt="5"/>
      <dgm:spPr/>
    </dgm:pt>
    <dgm:pt modelId="{EC25E9FC-ADE2-463A-A24A-C890DCE0CA9F}" type="pres">
      <dgm:prSet presAssocID="{672A5471-F803-4433-8E19-237C69237300}" presName="node" presStyleLbl="node1" presStyleIdx="5" presStyleCnt="6">
        <dgm:presLayoutVars>
          <dgm:bulletEnabled val="1"/>
        </dgm:presLayoutVars>
      </dgm:prSet>
      <dgm:spPr/>
    </dgm:pt>
  </dgm:ptLst>
  <dgm:cxnLst>
    <dgm:cxn modelId="{CA64370F-D861-41D5-8A70-2660D90ECCB7}" type="presOf" srcId="{672A5471-F803-4433-8E19-237C69237300}" destId="{EC25E9FC-ADE2-463A-A24A-C890DCE0CA9F}" srcOrd="0" destOrd="0" presId="urn:microsoft.com/office/officeart/2005/8/layout/process1"/>
    <dgm:cxn modelId="{F96FC312-AC80-41F1-9FE8-00CF1B08FC99}" type="presOf" srcId="{EA4DD71F-1BEE-4831-A051-4CDEEBDDEDC6}" destId="{BA6C700A-22AC-49A4-8B96-B791057DB2B9}" srcOrd="0" destOrd="0" presId="urn:microsoft.com/office/officeart/2005/8/layout/process1"/>
    <dgm:cxn modelId="{6796125D-F863-4800-A3E4-4DA6F5E411E6}" srcId="{33CE0387-A2F6-4958-865C-D3A664617FE5}" destId="{4138ACF2-A588-4C2A-A80B-3856589C76BB}" srcOrd="1" destOrd="0" parTransId="{97B19ED0-F553-49D9-9A7C-247B0A68A077}" sibTransId="{45D3DDB2-3CFF-40E0-98BA-27E8BBBD53DC}"/>
    <dgm:cxn modelId="{9B4DAB4F-D56A-462A-A998-8BE0082760AE}" srcId="{33CE0387-A2F6-4958-865C-D3A664617FE5}" destId="{8CFB4A83-6F29-4CBE-92B6-6FA86054725D}" srcOrd="0" destOrd="0" parTransId="{DECF9596-53FE-4A89-92D4-7475282898A2}" sibTransId="{237D2033-899F-4F33-B501-AEF947EFC16B}"/>
    <dgm:cxn modelId="{0EA05B51-7104-412C-9C32-380D177CD07E}" type="presOf" srcId="{869A4089-29E0-4006-9293-EDBAB331ABD3}" destId="{7E252230-575F-4582-8C1C-BF38E6B993DE}" srcOrd="1" destOrd="0" presId="urn:microsoft.com/office/officeart/2005/8/layout/process1"/>
    <dgm:cxn modelId="{2E0F9D71-2E9F-4687-8267-A640AA142B35}" srcId="{33CE0387-A2F6-4958-865C-D3A664617FE5}" destId="{F176D2E6-4F36-4436-B9C1-943478131E90}" srcOrd="3" destOrd="0" parTransId="{9C9F5E87-A6EA-4F7E-ABD2-D352A1BE83A4}" sibTransId="{1D86AFD2-3685-4815-9C48-764AA7932C29}"/>
    <dgm:cxn modelId="{ABDF6576-CAAD-4172-9CEB-2BD8039FCF56}" srcId="{33CE0387-A2F6-4958-865C-D3A664617FE5}" destId="{EA4DD71F-1BEE-4831-A051-4CDEEBDDEDC6}" srcOrd="4" destOrd="0" parTransId="{32C59F38-A98C-4AC7-80DE-810824F030E5}" sibTransId="{6E919DCD-5AB9-4A78-ACCA-F4EAF3A68787}"/>
    <dgm:cxn modelId="{6187E456-B3E6-46F0-A64E-49B55E191835}" type="presOf" srcId="{6E919DCD-5AB9-4A78-ACCA-F4EAF3A68787}" destId="{6C314C44-3168-488A-A7DD-18557C40F95D}" srcOrd="0" destOrd="0" presId="urn:microsoft.com/office/officeart/2005/8/layout/process1"/>
    <dgm:cxn modelId="{4B902A57-2984-4818-91E5-C3CF5480B237}" type="presOf" srcId="{45D3DDB2-3CFF-40E0-98BA-27E8BBBD53DC}" destId="{C9422DB0-A5F1-43C0-AC3A-4AF4CF7C3D1D}" srcOrd="0" destOrd="0" presId="urn:microsoft.com/office/officeart/2005/8/layout/process1"/>
    <dgm:cxn modelId="{6E425159-4708-4FC1-AE85-9B56B5FDBCBC}" srcId="{33CE0387-A2F6-4958-865C-D3A664617FE5}" destId="{A3D479FD-6DB6-439E-9C07-91D045EEE8F0}" srcOrd="2" destOrd="0" parTransId="{FB809531-72D2-4155-88D4-BC15BD2ABCD8}" sibTransId="{869A4089-29E0-4006-9293-EDBAB331ABD3}"/>
    <dgm:cxn modelId="{2B7FE782-9AFC-4A3B-8039-E3445051AC19}" srcId="{33CE0387-A2F6-4958-865C-D3A664617FE5}" destId="{672A5471-F803-4433-8E19-237C69237300}" srcOrd="5" destOrd="0" parTransId="{7F2F1766-C4B1-4BE4-A75E-8BC5D096B312}" sibTransId="{B30B74F5-0188-4C11-A780-78500F8B4E90}"/>
    <dgm:cxn modelId="{22D2DE8C-DB98-4493-A147-0BFD1E45FFC0}" type="presOf" srcId="{33CE0387-A2F6-4958-865C-D3A664617FE5}" destId="{8A86CB4A-E8D0-4936-9855-88DD0D55F065}" srcOrd="0" destOrd="0" presId="urn:microsoft.com/office/officeart/2005/8/layout/process1"/>
    <dgm:cxn modelId="{3125FD9B-0A5E-456D-BECB-24D1823A2B2C}" type="presOf" srcId="{237D2033-899F-4F33-B501-AEF947EFC16B}" destId="{5AF61674-E651-4DCD-BEE6-2236CFFCAE4B}" srcOrd="1" destOrd="0" presId="urn:microsoft.com/office/officeart/2005/8/layout/process1"/>
    <dgm:cxn modelId="{FCBDFDA1-3D96-4DDA-9FDD-98CDFC07A620}" type="presOf" srcId="{4138ACF2-A588-4C2A-A80B-3856589C76BB}" destId="{BAA330DB-0E45-4AA7-9B05-797C2109CEBE}" srcOrd="0" destOrd="0" presId="urn:microsoft.com/office/officeart/2005/8/layout/process1"/>
    <dgm:cxn modelId="{7F6794A5-3D36-4BFE-A596-A7481E8C03E0}" type="presOf" srcId="{45D3DDB2-3CFF-40E0-98BA-27E8BBBD53DC}" destId="{6EAB80AB-EB82-4D51-9789-E5E2766CA5D4}" srcOrd="1" destOrd="0" presId="urn:microsoft.com/office/officeart/2005/8/layout/process1"/>
    <dgm:cxn modelId="{78E485BF-FE02-4B97-B445-40597F75FB8E}" type="presOf" srcId="{237D2033-899F-4F33-B501-AEF947EFC16B}" destId="{EF8D0E7A-6401-42DF-BBC0-2347C2ADB144}" srcOrd="0" destOrd="0" presId="urn:microsoft.com/office/officeart/2005/8/layout/process1"/>
    <dgm:cxn modelId="{DD15D2C8-46F7-48B9-9BA1-1646F6003590}" type="presOf" srcId="{8CFB4A83-6F29-4CBE-92B6-6FA86054725D}" destId="{71A02871-EE40-42DE-B410-DD1A3C1293A6}" srcOrd="0" destOrd="0" presId="urn:microsoft.com/office/officeart/2005/8/layout/process1"/>
    <dgm:cxn modelId="{962E56CC-CF63-4E59-AC8D-22CE3013DDBD}" type="presOf" srcId="{6E919DCD-5AB9-4A78-ACCA-F4EAF3A68787}" destId="{E51A5C92-F15F-47FF-BAFE-A86E781C9BC4}" srcOrd="1" destOrd="0" presId="urn:microsoft.com/office/officeart/2005/8/layout/process1"/>
    <dgm:cxn modelId="{CF15E4D4-50FA-4007-9803-4F0ECE01B671}" type="presOf" srcId="{869A4089-29E0-4006-9293-EDBAB331ABD3}" destId="{939E127C-FF74-4411-8C89-AC36192C8919}" srcOrd="0" destOrd="0" presId="urn:microsoft.com/office/officeart/2005/8/layout/process1"/>
    <dgm:cxn modelId="{6ACC2ED5-E6C8-4A91-9016-80C4466B6970}" type="presOf" srcId="{F176D2E6-4F36-4436-B9C1-943478131E90}" destId="{695868D7-1CFE-47A6-951A-B864967B1D35}" srcOrd="0" destOrd="0" presId="urn:microsoft.com/office/officeart/2005/8/layout/process1"/>
    <dgm:cxn modelId="{CDB847D7-5632-4E2A-BBCE-2976F215683E}" type="presOf" srcId="{A3D479FD-6DB6-439E-9C07-91D045EEE8F0}" destId="{57B21F45-0AB1-402E-8A08-CE367AD1BA80}" srcOrd="0" destOrd="0" presId="urn:microsoft.com/office/officeart/2005/8/layout/process1"/>
    <dgm:cxn modelId="{E82C54F4-975E-4C3E-B1CB-1B2AEF9357D1}" type="presOf" srcId="{1D86AFD2-3685-4815-9C48-764AA7932C29}" destId="{D1E725EF-F084-433A-AA4C-7DA1A2F0D4F0}" srcOrd="1" destOrd="0" presId="urn:microsoft.com/office/officeart/2005/8/layout/process1"/>
    <dgm:cxn modelId="{055366FA-5A0C-4C08-8A43-75E73206E11F}" type="presOf" srcId="{1D86AFD2-3685-4815-9C48-764AA7932C29}" destId="{ECBC415B-C328-40CF-9196-C96FA199A4DE}" srcOrd="0" destOrd="0" presId="urn:microsoft.com/office/officeart/2005/8/layout/process1"/>
    <dgm:cxn modelId="{64D54A7F-9A03-4DD0-A297-BC7D7660C3D7}" type="presParOf" srcId="{8A86CB4A-E8D0-4936-9855-88DD0D55F065}" destId="{71A02871-EE40-42DE-B410-DD1A3C1293A6}" srcOrd="0" destOrd="0" presId="urn:microsoft.com/office/officeart/2005/8/layout/process1"/>
    <dgm:cxn modelId="{50F5D0E4-CBB0-49AC-9C91-ED5799173309}" type="presParOf" srcId="{8A86CB4A-E8D0-4936-9855-88DD0D55F065}" destId="{EF8D0E7A-6401-42DF-BBC0-2347C2ADB144}" srcOrd="1" destOrd="0" presId="urn:microsoft.com/office/officeart/2005/8/layout/process1"/>
    <dgm:cxn modelId="{8BDE7204-F926-46E0-B914-411759229220}" type="presParOf" srcId="{EF8D0E7A-6401-42DF-BBC0-2347C2ADB144}" destId="{5AF61674-E651-4DCD-BEE6-2236CFFCAE4B}" srcOrd="0" destOrd="0" presId="urn:microsoft.com/office/officeart/2005/8/layout/process1"/>
    <dgm:cxn modelId="{F35817A7-946A-402E-840E-E934396FA846}" type="presParOf" srcId="{8A86CB4A-E8D0-4936-9855-88DD0D55F065}" destId="{BAA330DB-0E45-4AA7-9B05-797C2109CEBE}" srcOrd="2" destOrd="0" presId="urn:microsoft.com/office/officeart/2005/8/layout/process1"/>
    <dgm:cxn modelId="{6B0A47B2-F313-46B7-B8D1-DEB0DDAEA91E}" type="presParOf" srcId="{8A86CB4A-E8D0-4936-9855-88DD0D55F065}" destId="{C9422DB0-A5F1-43C0-AC3A-4AF4CF7C3D1D}" srcOrd="3" destOrd="0" presId="urn:microsoft.com/office/officeart/2005/8/layout/process1"/>
    <dgm:cxn modelId="{908B37C8-0767-4BCB-AF21-F5949E40C225}" type="presParOf" srcId="{C9422DB0-A5F1-43C0-AC3A-4AF4CF7C3D1D}" destId="{6EAB80AB-EB82-4D51-9789-E5E2766CA5D4}" srcOrd="0" destOrd="0" presId="urn:microsoft.com/office/officeart/2005/8/layout/process1"/>
    <dgm:cxn modelId="{B73F3EFF-9108-4A3E-B117-23BDB101F455}" type="presParOf" srcId="{8A86CB4A-E8D0-4936-9855-88DD0D55F065}" destId="{57B21F45-0AB1-402E-8A08-CE367AD1BA80}" srcOrd="4" destOrd="0" presId="urn:microsoft.com/office/officeart/2005/8/layout/process1"/>
    <dgm:cxn modelId="{EE04B3A5-A80C-490E-88B2-FB69B57104F1}" type="presParOf" srcId="{8A86CB4A-E8D0-4936-9855-88DD0D55F065}" destId="{939E127C-FF74-4411-8C89-AC36192C8919}" srcOrd="5" destOrd="0" presId="urn:microsoft.com/office/officeart/2005/8/layout/process1"/>
    <dgm:cxn modelId="{8BD8E4A1-AC9D-424E-BC2D-74EAA7529D26}" type="presParOf" srcId="{939E127C-FF74-4411-8C89-AC36192C8919}" destId="{7E252230-575F-4582-8C1C-BF38E6B993DE}" srcOrd="0" destOrd="0" presId="urn:microsoft.com/office/officeart/2005/8/layout/process1"/>
    <dgm:cxn modelId="{9F5D636F-D521-4618-949F-2A2BBF0D6601}" type="presParOf" srcId="{8A86CB4A-E8D0-4936-9855-88DD0D55F065}" destId="{695868D7-1CFE-47A6-951A-B864967B1D35}" srcOrd="6" destOrd="0" presId="urn:microsoft.com/office/officeart/2005/8/layout/process1"/>
    <dgm:cxn modelId="{E5DFD9B1-C7BB-4B79-A9CE-3A6BE9477850}" type="presParOf" srcId="{8A86CB4A-E8D0-4936-9855-88DD0D55F065}" destId="{ECBC415B-C328-40CF-9196-C96FA199A4DE}" srcOrd="7" destOrd="0" presId="urn:microsoft.com/office/officeart/2005/8/layout/process1"/>
    <dgm:cxn modelId="{07ACA35E-ACB5-4516-9728-215B9CA135EB}" type="presParOf" srcId="{ECBC415B-C328-40CF-9196-C96FA199A4DE}" destId="{D1E725EF-F084-433A-AA4C-7DA1A2F0D4F0}" srcOrd="0" destOrd="0" presId="urn:microsoft.com/office/officeart/2005/8/layout/process1"/>
    <dgm:cxn modelId="{B8E3BEEB-EEDB-496E-AF1C-564D239D86EE}" type="presParOf" srcId="{8A86CB4A-E8D0-4936-9855-88DD0D55F065}" destId="{BA6C700A-22AC-49A4-8B96-B791057DB2B9}" srcOrd="8" destOrd="0" presId="urn:microsoft.com/office/officeart/2005/8/layout/process1"/>
    <dgm:cxn modelId="{31714739-6894-4446-81AC-1912419DFEDE}" type="presParOf" srcId="{8A86CB4A-E8D0-4936-9855-88DD0D55F065}" destId="{6C314C44-3168-488A-A7DD-18557C40F95D}" srcOrd="9" destOrd="0" presId="urn:microsoft.com/office/officeart/2005/8/layout/process1"/>
    <dgm:cxn modelId="{06767595-75AD-438E-AF83-EA959194C960}" type="presParOf" srcId="{6C314C44-3168-488A-A7DD-18557C40F95D}" destId="{E51A5C92-F15F-47FF-BAFE-A86E781C9BC4}" srcOrd="0" destOrd="0" presId="urn:microsoft.com/office/officeart/2005/8/layout/process1"/>
    <dgm:cxn modelId="{45DD8B99-DA88-410E-A589-C709E2885C1C}" type="presParOf" srcId="{8A86CB4A-E8D0-4936-9855-88DD0D55F065}" destId="{EC25E9FC-ADE2-463A-A24A-C890DCE0CA9F}" srcOrd="10"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A02871-EE40-42DE-B410-DD1A3C1293A6}">
      <dsp:nvSpPr>
        <dsp:cNvPr id="0" name=""/>
        <dsp:cNvSpPr/>
      </dsp:nvSpPr>
      <dsp:spPr>
        <a:xfrm>
          <a:off x="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An application loads a DLL with no fully qualified path specified for the CWD of the application.</a:t>
          </a:r>
        </a:p>
      </dsp:txBody>
      <dsp:txXfrm>
        <a:off x="20086" y="606921"/>
        <a:ext cx="645627" cy="717759"/>
      </dsp:txXfrm>
    </dsp:sp>
    <dsp:sp modelId="{EF8D0E7A-6401-42DF-BBC0-2347C2ADB144}">
      <dsp:nvSpPr>
        <dsp:cNvPr id="0" name=""/>
        <dsp:cNvSpPr/>
      </dsp:nvSpPr>
      <dsp:spPr>
        <a:xfrm>
          <a:off x="754380" y="880761"/>
          <a:ext cx="145389" cy="17007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754380" y="914777"/>
        <a:ext cx="101772" cy="102046"/>
      </dsp:txXfrm>
    </dsp:sp>
    <dsp:sp modelId="{BAA330DB-0E45-4AA7-9B05-797C2109CEBE}">
      <dsp:nvSpPr>
        <dsp:cNvPr id="0" name=""/>
        <dsp:cNvSpPr/>
      </dsp:nvSpPr>
      <dsp:spPr>
        <a:xfrm>
          <a:off x="96012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The application is prepared to handle the case but it does not find the DLL.</a:t>
          </a:r>
        </a:p>
      </dsp:txBody>
      <dsp:txXfrm>
        <a:off x="980206" y="606921"/>
        <a:ext cx="645627" cy="717759"/>
      </dsp:txXfrm>
    </dsp:sp>
    <dsp:sp modelId="{C9422DB0-A5F1-43C0-AC3A-4AF4CF7C3D1D}">
      <dsp:nvSpPr>
        <dsp:cNvPr id="0" name=""/>
        <dsp:cNvSpPr/>
      </dsp:nvSpPr>
      <dsp:spPr>
        <a:xfrm>
          <a:off x="1714500" y="880761"/>
          <a:ext cx="145389" cy="17007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714500" y="914777"/>
        <a:ext cx="101772" cy="102046"/>
      </dsp:txXfrm>
    </dsp:sp>
    <dsp:sp modelId="{57B21F45-0AB1-402E-8A08-CE367AD1BA80}">
      <dsp:nvSpPr>
        <dsp:cNvPr id="0" name=""/>
        <dsp:cNvSpPr/>
      </dsp:nvSpPr>
      <dsp:spPr>
        <a:xfrm>
          <a:off x="192024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The attacker knows this about the app and controls the CWD.</a:t>
          </a:r>
        </a:p>
      </dsp:txBody>
      <dsp:txXfrm>
        <a:off x="1940326" y="606921"/>
        <a:ext cx="645627" cy="717759"/>
      </dsp:txXfrm>
    </dsp:sp>
    <dsp:sp modelId="{939E127C-FF74-4411-8C89-AC36192C8919}">
      <dsp:nvSpPr>
        <dsp:cNvPr id="0" name=""/>
        <dsp:cNvSpPr/>
      </dsp:nvSpPr>
      <dsp:spPr>
        <a:xfrm>
          <a:off x="2674620" y="880761"/>
          <a:ext cx="145389" cy="17007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674620" y="914777"/>
        <a:ext cx="101772" cy="102046"/>
      </dsp:txXfrm>
    </dsp:sp>
    <dsp:sp modelId="{695868D7-1CFE-47A6-951A-B864967B1D35}">
      <dsp:nvSpPr>
        <dsp:cNvPr id="0" name=""/>
        <dsp:cNvSpPr/>
      </dsp:nvSpPr>
      <dsp:spPr>
        <a:xfrm>
          <a:off x="288036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Assuming the attacker has permission to do this, the attacker copies their own version of the DLL in the CWD. </a:t>
          </a:r>
        </a:p>
      </dsp:txBody>
      <dsp:txXfrm>
        <a:off x="2900446" y="606921"/>
        <a:ext cx="645627" cy="717759"/>
      </dsp:txXfrm>
    </dsp:sp>
    <dsp:sp modelId="{ECBC415B-C328-40CF-9196-C96FA199A4DE}">
      <dsp:nvSpPr>
        <dsp:cNvPr id="0" name=""/>
        <dsp:cNvSpPr/>
      </dsp:nvSpPr>
      <dsp:spPr>
        <a:xfrm>
          <a:off x="3634740" y="880761"/>
          <a:ext cx="145389" cy="17007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3634740" y="914777"/>
        <a:ext cx="101772" cy="102046"/>
      </dsp:txXfrm>
    </dsp:sp>
    <dsp:sp modelId="{BA6C700A-22AC-49A4-8B96-B791057DB2B9}">
      <dsp:nvSpPr>
        <dsp:cNvPr id="0" name=""/>
        <dsp:cNvSpPr/>
      </dsp:nvSpPr>
      <dsp:spPr>
        <a:xfrm>
          <a:off x="384048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Windows searches through the directories in the DLL Search Order and finds the DLL in the CWD of the application</a:t>
          </a:r>
        </a:p>
      </dsp:txBody>
      <dsp:txXfrm>
        <a:off x="3860566" y="606921"/>
        <a:ext cx="645627" cy="717759"/>
      </dsp:txXfrm>
    </dsp:sp>
    <dsp:sp modelId="{6C314C44-3168-488A-A7DD-18557C40F95D}">
      <dsp:nvSpPr>
        <dsp:cNvPr id="0" name=""/>
        <dsp:cNvSpPr/>
      </dsp:nvSpPr>
      <dsp:spPr>
        <a:xfrm>
          <a:off x="4594860" y="880761"/>
          <a:ext cx="145389" cy="17007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4594860" y="914777"/>
        <a:ext cx="101772" cy="102046"/>
      </dsp:txXfrm>
    </dsp:sp>
    <dsp:sp modelId="{EC25E9FC-ADE2-463A-A24A-C890DCE0CA9F}">
      <dsp:nvSpPr>
        <dsp:cNvPr id="0" name=""/>
        <dsp:cNvSpPr/>
      </dsp:nvSpPr>
      <dsp:spPr>
        <a:xfrm>
          <a:off x="4800600" y="586835"/>
          <a:ext cx="685799" cy="75793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en-US" sz="600" kern="1200"/>
            <a:t>The attacker's DLL is ran within the appliaction and they gain the privileges of the current user. A DLL preloading attack has occured.</a:t>
          </a:r>
        </a:p>
      </dsp:txBody>
      <dsp:txXfrm>
        <a:off x="4820686" y="606921"/>
        <a:ext cx="645627" cy="71775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48736-DA2D-477C-BA40-98B171F6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 Gonzalez</dc:creator>
  <cp:keywords/>
  <dc:description/>
  <cp:lastModifiedBy>Alexa Gonzalez</cp:lastModifiedBy>
  <cp:revision>19</cp:revision>
  <dcterms:created xsi:type="dcterms:W3CDTF">2022-07-07T13:38:00Z</dcterms:created>
  <dcterms:modified xsi:type="dcterms:W3CDTF">2022-07-27T16:31:00Z</dcterms:modified>
</cp:coreProperties>
</file>